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04D3" w:rsidRPr="00846DC3" w:rsidRDefault="00F0592E" w:rsidP="00846DC3">
      <w:pPr>
        <w:rPr>
          <w:rStyle w:val="TitleChar"/>
        </w:rPr>
      </w:pPr>
      <w:r>
        <w:rPr>
          <w:noProof/>
        </w:rPr>
        <mc:AlternateContent>
          <mc:Choice Requires="wpg">
            <w:drawing>
              <wp:anchor distT="0" distB="0" distL="182880" distR="182880" simplePos="0" relativeHeight="251676672" behindDoc="0" locked="0" layoutInCell="1" allowOverlap="1" wp14:anchorId="2768BAC3" wp14:editId="77D188CD">
                <wp:simplePos x="0" y="0"/>
                <mc:AlternateContent>
                  <mc:Choice Requires="wp14">
                    <wp:positionH relativeFrom="margin">
                      <wp14:pctPosHOffset>72000</wp14:pctPosHOffset>
                    </wp:positionH>
                  </mc:Choice>
                  <mc:Fallback>
                    <wp:positionH relativeFrom="page">
                      <wp:posOffset>5293995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2048510" cy="9130665"/>
                <wp:effectExtent l="0" t="0" r="8890" b="0"/>
                <wp:wrapSquare wrapText="bothSides"/>
                <wp:docPr id="14" name="Group 14"/>
                <wp:cNvGraphicFramePr/>
                <a:graphic xmlns:a="http://schemas.openxmlformats.org/drawingml/2006/main">
                  <a:graphicData uri="http://schemas.microsoft.com/office/word/2010/wordprocessingGroup">
                    <wpg:wgp>
                      <wpg:cNvGrpSpPr/>
                      <wpg:grpSpPr>
                        <a:xfrm>
                          <a:off x="0" y="0"/>
                          <a:ext cx="2048510" cy="9130794"/>
                          <a:chOff x="0" y="0"/>
                          <a:chExt cx="2048510" cy="9130794"/>
                        </a:xfrm>
                      </wpg:grpSpPr>
                      <wps:wsp>
                        <wps:cNvPr id="8" name="Rectangle 18"/>
                        <wps:cNvSpPr>
                          <a:spLocks noChangeArrowheads="1"/>
                        </wps:cNvSpPr>
                        <wps:spPr bwMode="auto">
                          <a:xfrm>
                            <a:off x="0" y="6307584"/>
                            <a:ext cx="204851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
                        <wps:cNvSpPr>
                          <a:spLocks noChangeArrowheads="1"/>
                        </wps:cNvSpPr>
                        <wps:spPr bwMode="auto">
                          <a:xfrm>
                            <a:off x="0" y="0"/>
                            <a:ext cx="2048510" cy="6307584"/>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143838" y="215755"/>
                            <a:ext cx="1742112" cy="868080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745" w:rsidRDefault="00E13745">
                              <w:pPr>
                                <w:pStyle w:val="Subtitle"/>
                                <w:rPr>
                                  <w:color w:val="C8C8B1" w:themeColor="background2"/>
                                </w:rPr>
                              </w:pPr>
                              <w:r>
                                <w:rPr>
                                  <w:color w:val="C8C8B1" w:themeColor="background2"/>
                                </w:rPr>
                                <w:t>Project ID</w:t>
                              </w:r>
                            </w:p>
                            <w:p w:rsidR="00E13745" w:rsidRDefault="00E13745">
                              <w:pPr>
                                <w:spacing w:line="480" w:lineRule="auto"/>
                                <w:rPr>
                                  <w:color w:val="FFFFFF" w:themeColor="background1"/>
                                  <w:sz w:val="20"/>
                                </w:rPr>
                              </w:pPr>
                              <w:r>
                                <w:rPr>
                                  <w:color w:val="FFFFFF" w:themeColor="background1"/>
                                  <w:sz w:val="20"/>
                                </w:rPr>
                                <w:t>Report Overview</w:t>
                              </w:r>
                            </w:p>
                            <w:p w:rsidR="00E13745" w:rsidRPr="00021103" w:rsidRDefault="00E13745" w:rsidP="00433E1F">
                              <w:pPr>
                                <w:spacing w:line="240" w:lineRule="auto"/>
                                <w:rPr>
                                  <w:b/>
                                  <w:color w:val="FFFFFF" w:themeColor="background1"/>
                                  <w:sz w:val="20"/>
                                </w:rPr>
                              </w:pPr>
                              <w:r w:rsidRPr="00433E1F">
                                <w:rPr>
                                  <w:b/>
                                  <w:color w:val="FFFFFF" w:themeColor="background1"/>
                                  <w:sz w:val="20"/>
                                </w:rPr>
                                <w:t>Principal Investigators</w:t>
                              </w:r>
                              <w:r>
                                <w:rPr>
                                  <w:b/>
                                  <w:color w:val="FFFFFF" w:themeColor="background1"/>
                                  <w:sz w:val="20"/>
                                </w:rPr>
                                <w:t xml:space="preserve"> or Analysts</w:t>
                              </w:r>
                              <w:r w:rsidRPr="00433E1F">
                                <w:rPr>
                                  <w:b/>
                                  <w:color w:val="FFFFFF" w:themeColor="background1"/>
                                  <w:sz w:val="20"/>
                                </w:rPr>
                                <w:t>:</w:t>
                              </w:r>
                            </w:p>
                            <w:p w:rsidR="00E13745" w:rsidRDefault="00E13745" w:rsidP="00433E1F">
                              <w:pPr>
                                <w:spacing w:line="240" w:lineRule="auto"/>
                                <w:rPr>
                                  <w:color w:val="FFFFFF" w:themeColor="background1"/>
                                  <w:sz w:val="20"/>
                                </w:rPr>
                              </w:pPr>
                            </w:p>
                            <w:p w:rsidR="00E13745" w:rsidRPr="0028637E" w:rsidRDefault="00E13745" w:rsidP="00433E1F">
                              <w:pPr>
                                <w:spacing w:line="240" w:lineRule="auto"/>
                                <w:rPr>
                                  <w:color w:val="000000" w:themeColor="text1"/>
                                  <w:sz w:val="20"/>
                                </w:rPr>
                              </w:pPr>
                            </w:p>
                            <w:p w:rsidR="00E13745" w:rsidRDefault="00E13745" w:rsidP="00021103">
                              <w:pPr>
                                <w:spacing w:after="0" w:line="240" w:lineRule="auto"/>
                                <w:rPr>
                                  <w:color w:val="FFFFFF" w:themeColor="background1"/>
                                  <w:sz w:val="16"/>
                                  <w:szCs w:val="16"/>
                                </w:rPr>
                              </w:pPr>
                              <w:r>
                                <w:rPr>
                                  <w:b/>
                                  <w:color w:val="FFFFFF" w:themeColor="background1"/>
                                  <w:sz w:val="16"/>
                                  <w:szCs w:val="16"/>
                                </w:rPr>
                                <w:t>Contact Info</w:t>
                              </w:r>
                            </w:p>
                            <w:p w:rsidR="00E13745" w:rsidRDefault="00E13745" w:rsidP="0028637E">
                              <w:pPr>
                                <w:spacing w:after="0" w:line="240" w:lineRule="auto"/>
                                <w:rPr>
                                  <w:color w:val="FFFFFF" w:themeColor="background1"/>
                                  <w:sz w:val="16"/>
                                  <w:szCs w:val="16"/>
                                </w:rPr>
                              </w:pPr>
                            </w:p>
                            <w:p w:rsidR="00E13745" w:rsidRPr="0028637E" w:rsidRDefault="00E13745" w:rsidP="0028637E">
                              <w:pPr>
                                <w:spacing w:after="0" w:line="240" w:lineRule="auto"/>
                                <w:rPr>
                                  <w:color w:val="FFFFFF" w:themeColor="background1"/>
                                  <w:sz w:val="16"/>
                                  <w:szCs w:val="16"/>
                                </w:rPr>
                              </w:pPr>
                            </w:p>
                            <w:p w:rsidR="00E13745" w:rsidRDefault="00E13745" w:rsidP="00433E1F">
                              <w:pPr>
                                <w:spacing w:line="240" w:lineRule="auto"/>
                                <w:rPr>
                                  <w:color w:val="FFFFFF" w:themeColor="background1"/>
                                  <w:sz w:val="20"/>
                                </w:rPr>
                              </w:pPr>
                            </w:p>
                            <w:p w:rsidR="00E13745" w:rsidRDefault="00E13745" w:rsidP="00433E1F">
                              <w:pPr>
                                <w:spacing w:line="240" w:lineRule="auto"/>
                                <w:rPr>
                                  <w:color w:val="FFFFFF" w:themeColor="background1"/>
                                  <w:sz w:val="20"/>
                                </w:rPr>
                              </w:pPr>
                            </w:p>
                            <w:p w:rsidR="00E13745" w:rsidRDefault="00E13745" w:rsidP="00433E1F">
                              <w:pPr>
                                <w:spacing w:line="240" w:lineRule="auto"/>
                                <w:rPr>
                                  <w:color w:val="FFFFFF" w:themeColor="background1"/>
                                  <w:sz w:val="20"/>
                                </w:rPr>
                              </w:pPr>
                            </w:p>
                            <w:p w:rsidR="00E13745" w:rsidRPr="00C74E6A" w:rsidRDefault="00E13745" w:rsidP="00433E1F">
                              <w:pPr>
                                <w:spacing w:line="240" w:lineRule="auto"/>
                                <w:rPr>
                                  <w:color w:val="FFFFFF" w:themeColor="background1"/>
                                  <w:sz w:val="20"/>
                                </w:rPr>
                              </w:pPr>
                            </w:p>
                            <w:p w:rsidR="00E13745" w:rsidRDefault="00E13745"/>
                          </w:txbxContent>
                        </wps:txbx>
                        <wps:bodyPr rot="0" vert="horz" wrap="square" lIns="91440" tIns="45720" rIns="91440" bIns="45720" anchor="t" anchorCtr="0" upright="1">
                          <a:noAutofit/>
                        </wps:bodyPr>
                      </wps:wsp>
                    </wpg:wgp>
                  </a:graphicData>
                </a:graphic>
                <wp14:sizeRelH relativeFrom="margin">
                  <wp14:pctWidth>32000</wp14:pctWidth>
                </wp14:sizeRelH>
                <wp14:sizeRelV relativeFrom="margin">
                  <wp14:pctHeight>0</wp14:pctHeight>
                </wp14:sizeRelV>
              </wp:anchor>
            </w:drawing>
          </mc:Choice>
          <mc:Fallback>
            <w:pict>
              <v:group id="Group 14" o:spid="_x0000_s1026" style="position:absolute;margin-left:0;margin-top:0;width:161.3pt;height:718.95pt;z-index:251676672;mso-width-percent:320;mso-left-percent:720;mso-top-percent:-25;mso-wrap-distance-left:14.4pt;mso-wrap-distance-right:14.4pt;mso-position-horizontal-relative:margin;mso-position-vertical-relative:margin;mso-width-percent:320;mso-left-percent:720;mso-top-percent:-25;mso-width-relative:margin;mso-height-relative:margin" coordsize="2048510,91307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">
                <v:rect id="Rectangle 18" o:spid="_x0000_s1027" style="position:absolute;top:6307584;width:2048510;height:2823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n0M9wgAA&#10;ANoAAAAPAAAAZHJzL2Rvd25yZXYueG1sRE9Na4NAEL0X8h+WCeRW1+RQinUNTaAhh4JoE+hx6k5U&#10;4s5ad6Omv757KPT4eN/pdjadGGlwrWUF6ygGQVxZ3XKt4PTx9vgMwnlkjZ1lUnAnB9ts8ZBiou3E&#10;BY2lr0UIYZeggsb7PpHSVQ0ZdJHtiQN3sYNBH+BQSz3gFMJNJzdx/CQNthwaGuxp31B1LW9GwU9+&#10;m2nafPeyfN+Nh8/i8hWfc6VWy/n1BYSn2f+L/9xHrSBsDVfCDZDZ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efQz3CAAAA2gAAAA8AAAAAAAAAAAAAAAAAlwIAAGRycy9kb3du&#10;cmV2LnhtbFBLBQYAAAAABAAEAPUAAACGAwAAAAA=&#10;" fillcolor="#d1282e [3215]" stroked="f"/>
                <v:rect id="Rectangle 17" o:spid="_x0000_s1028" style="position:absolute;width:2048510;height:63075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xjb8wAAA&#10;ANoAAAAPAAAAZHJzL2Rvd25yZXYueG1sRI9Pi8IwFMTvgt8hPGEvoqnuIrUai7oIe13/3J/Nsy02&#10;L7WJtfvtN4LgcZiZ3zDLtDOVaKlxpWUFk3EEgjizuuRcwfGwG8UgnEfWWFkmBX/kIF31e0tMtH3w&#10;L7V7n4sAYZeggsL7OpHSZQUZdGNbEwfvYhuDPsgml7rBR4CbSk6jaCYNlhwWCqxpW1B23d+Ngi8T&#10;b3jOu++z704ys590Ixoq9THo1gsQnjr/Dr/aP1rBHJ5Xwg2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xjb8wAAAANoAAAAPAAAAAAAAAAAAAAAAAJcCAABkcnMvZG93bnJl&#10;di54bWxQSwUGAAAAAAQABAD1AAAAhAMAAAAA&#10;" fillcolor="black [3213]" stroked="f"/>
                <v:shapetype id="_x0000_t202" coordsize="21600,21600" o:spt="202" path="m0,0l0,21600,21600,21600,21600,0xe">
                  <v:stroke joinstyle="miter"/>
                  <v:path gradientshapeok="t" o:connecttype="rect"/>
                </v:shapetype>
                <v:shape id="Text Box 14" o:spid="_x0000_s1029" type="#_x0000_t202" style="position:absolute;left:143838;top:215755;width:1742112;height:86808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nOrTxgAA&#10;ANsAAAAPAAAAZHJzL2Rvd25yZXYueG1sRI9Pb8IwDMXvSHyHyJN2mUbKJBB0BLQxIf5cGGyX3azG&#10;aysap0oyKN8eHyZxs/We3/t5tuhco84UYu3ZwHCQgSIuvK25NPD9tXqegIoJ2WLjmQxcKcJi3u/N&#10;MLf+wgc6H1OpJIRjjgaqlNpc61hU5DAOfEss2q8PDpOsodQ24EXCXaNfsmysHdYsDRW2tKyoOB3/&#10;nIF9ttTTp937x0+zPQzDZjpah8+tMY8P3dsrqERdupv/rzdW8IVefpEB9Pw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nOrTxgAAANsAAAAPAAAAAAAAAAAAAAAAAJcCAABkcnMv&#10;ZG93bnJldi54bWxQSwUGAAAAAAQABAD1AAAAigMAAAAA&#10;" filled="f" fillcolor="white [3212]" stroked="f">
                  <v:textbox>
                    <w:txbxContent>
                      <w:p w14:paraId="52982001" w14:textId="77777777" w:rsidR="00E13745" w:rsidRDefault="00E13745">
                        <w:pPr>
                          <w:pStyle w:val="Subtitle"/>
                          <w:rPr>
                            <w:color w:val="C8C8B1" w:themeColor="background2"/>
                          </w:rPr>
                        </w:pPr>
                        <w:r>
                          <w:rPr>
                            <w:color w:val="C8C8B1" w:themeColor="background2"/>
                          </w:rPr>
                          <w:t>Project ID</w:t>
                        </w:r>
                      </w:p>
                      <w:p w14:paraId="3110AA2B" w14:textId="77777777" w:rsidR="00E13745" w:rsidRDefault="00E13745">
                        <w:pPr>
                          <w:spacing w:line="480" w:lineRule="auto"/>
                          <w:rPr>
                            <w:color w:val="FFFFFF" w:themeColor="background1"/>
                            <w:sz w:val="20"/>
                          </w:rPr>
                        </w:pPr>
                        <w:r>
                          <w:rPr>
                            <w:color w:val="FFFFFF" w:themeColor="background1"/>
                            <w:sz w:val="20"/>
                          </w:rPr>
                          <w:t>Report Overview</w:t>
                        </w:r>
                      </w:p>
                      <w:p w14:paraId="675D0B5C" w14:textId="77777777" w:rsidR="00E13745" w:rsidRPr="00021103" w:rsidRDefault="00E13745" w:rsidP="00433E1F">
                        <w:pPr>
                          <w:spacing w:line="240" w:lineRule="auto"/>
                          <w:rPr>
                            <w:b/>
                            <w:color w:val="FFFFFF" w:themeColor="background1"/>
                            <w:sz w:val="20"/>
                          </w:rPr>
                        </w:pPr>
                        <w:r w:rsidRPr="00433E1F">
                          <w:rPr>
                            <w:b/>
                            <w:color w:val="FFFFFF" w:themeColor="background1"/>
                            <w:sz w:val="20"/>
                          </w:rPr>
                          <w:t>Principal Investigators</w:t>
                        </w:r>
                        <w:r>
                          <w:rPr>
                            <w:b/>
                            <w:color w:val="FFFFFF" w:themeColor="background1"/>
                            <w:sz w:val="20"/>
                          </w:rPr>
                          <w:t xml:space="preserve"> or Analysts</w:t>
                        </w:r>
                        <w:r w:rsidRPr="00433E1F">
                          <w:rPr>
                            <w:b/>
                            <w:color w:val="FFFFFF" w:themeColor="background1"/>
                            <w:sz w:val="20"/>
                          </w:rPr>
                          <w:t>:</w:t>
                        </w:r>
                      </w:p>
                      <w:p w14:paraId="7789BD28" w14:textId="77777777" w:rsidR="00E13745" w:rsidRDefault="00E13745" w:rsidP="00433E1F">
                        <w:pPr>
                          <w:spacing w:line="240" w:lineRule="auto"/>
                          <w:rPr>
                            <w:color w:val="FFFFFF" w:themeColor="background1"/>
                            <w:sz w:val="20"/>
                          </w:rPr>
                        </w:pPr>
                      </w:p>
                      <w:p w14:paraId="7A2AA795" w14:textId="77777777" w:rsidR="00E13745" w:rsidRPr="0028637E" w:rsidRDefault="00E13745" w:rsidP="00433E1F">
                        <w:pPr>
                          <w:spacing w:line="240" w:lineRule="auto"/>
                          <w:rPr>
                            <w:color w:val="000000" w:themeColor="text1"/>
                            <w:sz w:val="20"/>
                          </w:rPr>
                        </w:pPr>
                      </w:p>
                      <w:p w14:paraId="516BE94D" w14:textId="77777777" w:rsidR="00E13745" w:rsidRDefault="00E13745" w:rsidP="00021103">
                        <w:pPr>
                          <w:spacing w:after="0" w:line="240" w:lineRule="auto"/>
                          <w:rPr>
                            <w:color w:val="FFFFFF" w:themeColor="background1"/>
                            <w:sz w:val="16"/>
                            <w:szCs w:val="16"/>
                          </w:rPr>
                        </w:pPr>
                        <w:r>
                          <w:rPr>
                            <w:b/>
                            <w:color w:val="FFFFFF" w:themeColor="background1"/>
                            <w:sz w:val="16"/>
                            <w:szCs w:val="16"/>
                          </w:rPr>
                          <w:t>Contact Info</w:t>
                        </w:r>
                      </w:p>
                      <w:p w14:paraId="33E217A6" w14:textId="77777777" w:rsidR="00E13745" w:rsidRDefault="00E13745" w:rsidP="0028637E">
                        <w:pPr>
                          <w:spacing w:after="0" w:line="240" w:lineRule="auto"/>
                          <w:rPr>
                            <w:color w:val="FFFFFF" w:themeColor="background1"/>
                            <w:sz w:val="16"/>
                            <w:szCs w:val="16"/>
                          </w:rPr>
                        </w:pPr>
                      </w:p>
                      <w:p w14:paraId="03B20BA2" w14:textId="77777777" w:rsidR="00E13745" w:rsidRPr="0028637E" w:rsidRDefault="00E13745" w:rsidP="0028637E">
                        <w:pPr>
                          <w:spacing w:after="0" w:line="240" w:lineRule="auto"/>
                          <w:rPr>
                            <w:color w:val="FFFFFF" w:themeColor="background1"/>
                            <w:sz w:val="16"/>
                            <w:szCs w:val="16"/>
                          </w:rPr>
                        </w:pPr>
                      </w:p>
                      <w:p w14:paraId="6074EE89" w14:textId="77777777" w:rsidR="00E13745" w:rsidRDefault="00E13745" w:rsidP="00433E1F">
                        <w:pPr>
                          <w:spacing w:line="240" w:lineRule="auto"/>
                          <w:rPr>
                            <w:color w:val="FFFFFF" w:themeColor="background1"/>
                            <w:sz w:val="20"/>
                          </w:rPr>
                        </w:pPr>
                      </w:p>
                      <w:p w14:paraId="00EFEFD1" w14:textId="77777777" w:rsidR="00E13745" w:rsidRDefault="00E13745" w:rsidP="00433E1F">
                        <w:pPr>
                          <w:spacing w:line="240" w:lineRule="auto"/>
                          <w:rPr>
                            <w:color w:val="FFFFFF" w:themeColor="background1"/>
                            <w:sz w:val="20"/>
                          </w:rPr>
                        </w:pPr>
                      </w:p>
                      <w:p w14:paraId="0FCFC393" w14:textId="77777777" w:rsidR="00E13745" w:rsidRDefault="00E13745" w:rsidP="00433E1F">
                        <w:pPr>
                          <w:spacing w:line="240" w:lineRule="auto"/>
                          <w:rPr>
                            <w:color w:val="FFFFFF" w:themeColor="background1"/>
                            <w:sz w:val="20"/>
                          </w:rPr>
                        </w:pPr>
                      </w:p>
                      <w:p w14:paraId="308E9D0B" w14:textId="77777777" w:rsidR="00E13745" w:rsidRPr="00C74E6A" w:rsidRDefault="00E13745" w:rsidP="00433E1F">
                        <w:pPr>
                          <w:spacing w:line="240" w:lineRule="auto"/>
                          <w:rPr>
                            <w:color w:val="FFFFFF" w:themeColor="background1"/>
                            <w:sz w:val="20"/>
                          </w:rPr>
                        </w:pPr>
                      </w:p>
                      <w:p w14:paraId="6A2B8EA4" w14:textId="77777777" w:rsidR="00E13745" w:rsidRDefault="00E13745"/>
                    </w:txbxContent>
                  </v:textbox>
                </v:shape>
                <w10:wrap type="square" anchorx="margin" anchory="margin"/>
              </v:group>
            </w:pict>
          </mc:Fallback>
        </mc:AlternateContent>
      </w:r>
      <w:sdt>
        <w:sdtPr>
          <w:rPr>
            <w:kern w:val="28"/>
          </w:rPr>
          <w:id w:val="-240795504"/>
          <w:docPartObj>
            <w:docPartGallery w:val="Cover Pages"/>
            <w:docPartUnique/>
          </w:docPartObj>
        </w:sdtPr>
        <w:sdtEndPr>
          <w:rPr>
            <w:kern w:val="0"/>
            <w:sz w:val="56"/>
          </w:rPr>
        </w:sdtEndPr>
        <w:sdtContent>
          <w:r w:rsidR="002D394A">
            <w:rPr>
              <w:noProof/>
            </w:rPr>
            <mc:AlternateContent>
              <mc:Choice Requires="wps">
                <w:drawing>
                  <wp:anchor distT="0" distB="0" distL="114300" distR="114300" simplePos="0" relativeHeight="251670528" behindDoc="0" locked="0" layoutInCell="1" allowOverlap="1" wp14:anchorId="3C7A28FE" wp14:editId="35837051">
                    <wp:simplePos x="0" y="0"/>
                    <wp:positionH relativeFrom="margin">
                      <wp:align>center</wp:align>
                    </wp:positionH>
                    <wp:positionV relativeFrom="margin">
                      <wp:align>center</wp:align>
                    </wp:positionV>
                    <wp:extent cx="6839585" cy="9121140"/>
                    <wp:effectExtent l="0" t="0" r="9525"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4" o:spid="_x0000_s1026" style="position:absolute;margin-left:0;margin-top:0;width:538.55pt;height:718.2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" filled="f" strokecolor="black [3213]">
                    <w10:wrap anchorx="margin" anchory="margin"/>
                  </v:rect>
                </w:pict>
              </mc:Fallback>
            </mc:AlternateContent>
          </w:r>
        </w:sdtContent>
      </w:sdt>
      <w:r w:rsidR="00DB0E1C" w:rsidRPr="00846DC3">
        <w:rPr>
          <w:rStyle w:val="TitleChar"/>
        </w:rPr>
        <w:t>Project</w:t>
      </w:r>
    </w:p>
    <w:p w:rsidR="003404D3" w:rsidRDefault="005F6DF5" w:rsidP="001D0DD0">
      <w:pPr>
        <w:pStyle w:val="Subtitle"/>
        <w:spacing w:line="276" w:lineRule="auto"/>
      </w:pPr>
      <w:r>
        <w:t xml:space="preserve">Intervention planning Intel </w:t>
      </w:r>
      <w:r w:rsidR="00DB0E1C">
        <w:t>Report</w:t>
      </w:r>
    </w:p>
    <w:p w:rsidR="00695149" w:rsidRPr="00021103" w:rsidRDefault="00DE3DBD" w:rsidP="001D0DD0">
      <w:pPr>
        <w:pStyle w:val="Heading2"/>
        <w:spacing w:before="0" w:after="200" w:line="276" w:lineRule="auto"/>
        <w:rPr>
          <w:sz w:val="22"/>
          <w:szCs w:val="22"/>
        </w:rPr>
      </w:pPr>
      <w:r w:rsidRPr="00021103">
        <w:rPr>
          <w:sz w:val="22"/>
          <w:szCs w:val="22"/>
        </w:rPr>
        <w:t>P</w:t>
      </w:r>
      <w:r w:rsidR="00695149" w:rsidRPr="00021103">
        <w:rPr>
          <w:sz w:val="22"/>
          <w:szCs w:val="22"/>
        </w:rPr>
        <w:t>urpose</w:t>
      </w:r>
    </w:p>
    <w:p w:rsidR="00695149" w:rsidRDefault="00695149" w:rsidP="00695149">
      <w:pPr>
        <w:jc w:val="both"/>
        <w:rPr>
          <w:sz w:val="20"/>
          <w:szCs w:val="20"/>
        </w:rPr>
      </w:pPr>
      <w:r w:rsidRPr="00695149">
        <w:rPr>
          <w:sz w:val="20"/>
          <w:szCs w:val="20"/>
        </w:rPr>
        <w:t xml:space="preserve">To inform the design and implementation of </w:t>
      </w:r>
      <w:proofErr w:type="gramStart"/>
      <w:r w:rsidRPr="00695149">
        <w:rPr>
          <w:sz w:val="20"/>
          <w:szCs w:val="20"/>
        </w:rPr>
        <w:t>spatially-targeted</w:t>
      </w:r>
      <w:proofErr w:type="gramEnd"/>
      <w:r w:rsidRPr="00695149">
        <w:rPr>
          <w:sz w:val="20"/>
          <w:szCs w:val="20"/>
        </w:rPr>
        <w:t xml:space="preserve"> risk-based interventions that will affect the frequencies and spatial distributions of post-intervention crime events at micro-places.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3748"/>
      </w:tblGrid>
      <w:tr w:rsidR="00695149" w:rsidRPr="00021103" w:rsidTr="00F23C50">
        <w:tc>
          <w:tcPr>
            <w:tcW w:w="3438" w:type="dxa"/>
          </w:tcPr>
          <w:p w:rsidR="00695149" w:rsidRPr="00021103" w:rsidRDefault="00695149" w:rsidP="00695149">
            <w:pPr>
              <w:pStyle w:val="Heading2"/>
              <w:spacing w:before="0" w:after="200" w:line="276" w:lineRule="auto"/>
              <w:outlineLvl w:val="1"/>
              <w:rPr>
                <w:sz w:val="22"/>
                <w:szCs w:val="22"/>
              </w:rPr>
            </w:pPr>
            <w:r w:rsidRPr="00021103">
              <w:rPr>
                <w:sz w:val="22"/>
                <w:szCs w:val="22"/>
              </w:rPr>
              <w:t>Priority Crime Type</w:t>
            </w:r>
          </w:p>
          <w:p w:rsidR="00695149" w:rsidRPr="00021103" w:rsidRDefault="00021103" w:rsidP="00695149">
            <w:pPr>
              <w:spacing w:line="276" w:lineRule="auto"/>
            </w:pPr>
            <w:r>
              <w:t>*****</w:t>
            </w:r>
          </w:p>
        </w:tc>
        <w:tc>
          <w:tcPr>
            <w:tcW w:w="3748" w:type="dxa"/>
          </w:tcPr>
          <w:p w:rsidR="00695149" w:rsidRPr="00021103" w:rsidRDefault="00695149" w:rsidP="00695149">
            <w:pPr>
              <w:pStyle w:val="Heading2"/>
              <w:spacing w:before="0" w:after="200" w:line="276" w:lineRule="auto"/>
              <w:outlineLvl w:val="1"/>
              <w:rPr>
                <w:sz w:val="22"/>
                <w:szCs w:val="22"/>
              </w:rPr>
            </w:pPr>
            <w:r w:rsidRPr="00021103">
              <w:rPr>
                <w:sz w:val="22"/>
                <w:szCs w:val="22"/>
              </w:rPr>
              <w:t>Analysis Year</w:t>
            </w:r>
          </w:p>
          <w:p w:rsidR="00695149" w:rsidRPr="00021103" w:rsidRDefault="00021103" w:rsidP="00695149">
            <w:pPr>
              <w:spacing w:line="276" w:lineRule="auto"/>
            </w:pPr>
            <w:r>
              <w:t>*****</w:t>
            </w:r>
          </w:p>
          <w:p w:rsidR="00695149" w:rsidRPr="00021103" w:rsidRDefault="00695149" w:rsidP="00695149">
            <w:pPr>
              <w:spacing w:line="276" w:lineRule="auto"/>
            </w:pPr>
          </w:p>
        </w:tc>
      </w:tr>
      <w:tr w:rsidR="00695149" w:rsidRPr="00021103" w:rsidTr="00F23C50">
        <w:tc>
          <w:tcPr>
            <w:tcW w:w="3438" w:type="dxa"/>
          </w:tcPr>
          <w:p w:rsidR="00695149" w:rsidRPr="00021103" w:rsidRDefault="00695149" w:rsidP="00695149">
            <w:pPr>
              <w:pStyle w:val="Heading2"/>
              <w:spacing w:before="0" w:after="200" w:line="276" w:lineRule="auto"/>
              <w:outlineLvl w:val="1"/>
              <w:rPr>
                <w:sz w:val="22"/>
                <w:szCs w:val="22"/>
              </w:rPr>
            </w:pPr>
            <w:r w:rsidRPr="00021103">
              <w:rPr>
                <w:sz w:val="22"/>
                <w:szCs w:val="22"/>
              </w:rPr>
              <w:t>Mean Block Length</w:t>
            </w:r>
          </w:p>
          <w:p w:rsidR="00695149" w:rsidRPr="00021103" w:rsidRDefault="00021103" w:rsidP="004208B7">
            <w:pPr>
              <w:spacing w:line="276" w:lineRule="auto"/>
            </w:pPr>
            <w:r>
              <w:t>*****</w:t>
            </w:r>
          </w:p>
        </w:tc>
        <w:tc>
          <w:tcPr>
            <w:tcW w:w="3748" w:type="dxa"/>
          </w:tcPr>
          <w:p w:rsidR="00695149" w:rsidRPr="00021103" w:rsidRDefault="00695149" w:rsidP="00695149">
            <w:pPr>
              <w:pStyle w:val="Heading2"/>
              <w:spacing w:before="0" w:after="200" w:line="276" w:lineRule="auto"/>
              <w:outlineLvl w:val="1"/>
              <w:rPr>
                <w:sz w:val="22"/>
                <w:szCs w:val="22"/>
              </w:rPr>
            </w:pPr>
            <w:r w:rsidRPr="00021103">
              <w:rPr>
                <w:sz w:val="22"/>
                <w:szCs w:val="22"/>
              </w:rPr>
              <w:t>Cell Size (“Micro-place”)</w:t>
            </w:r>
          </w:p>
          <w:p w:rsidR="00695149" w:rsidRPr="00021103" w:rsidRDefault="00021103" w:rsidP="00695149">
            <w:pPr>
              <w:spacing w:line="276" w:lineRule="auto"/>
            </w:pPr>
            <w:r>
              <w:t>*****</w:t>
            </w:r>
          </w:p>
          <w:p w:rsidR="00695149" w:rsidRPr="00021103" w:rsidRDefault="00695149" w:rsidP="00695149">
            <w:pPr>
              <w:spacing w:line="276" w:lineRule="auto"/>
            </w:pPr>
          </w:p>
        </w:tc>
      </w:tr>
    </w:tbl>
    <w:p w:rsidR="00DE3DBD" w:rsidRPr="00021103" w:rsidRDefault="00DE3DBD" w:rsidP="001D0DD0">
      <w:pPr>
        <w:pStyle w:val="Heading2"/>
        <w:spacing w:before="0" w:after="200" w:line="276" w:lineRule="auto"/>
        <w:rPr>
          <w:sz w:val="22"/>
          <w:szCs w:val="22"/>
        </w:rPr>
      </w:pPr>
      <w:r w:rsidRPr="00021103">
        <w:rPr>
          <w:sz w:val="22"/>
          <w:szCs w:val="22"/>
        </w:rPr>
        <w:t>Executive Summary</w:t>
      </w:r>
    </w:p>
    <w:p w:rsidR="005F6DF5" w:rsidRDefault="002230CD" w:rsidP="009A771C">
      <w:pPr>
        <w:spacing w:line="276" w:lineRule="auto"/>
        <w:jc w:val="both"/>
      </w:pPr>
      <w:r w:rsidRPr="003619BF">
        <w:rPr>
          <w:sz w:val="20"/>
          <w:szCs w:val="20"/>
        </w:rPr>
        <w:t>Based on this analysis, some proposals are recommended for target area selection and risk-based intervention strategies.</w:t>
      </w:r>
    </w:p>
    <w:p w:rsidR="003619BF" w:rsidRDefault="003619BF">
      <w:pPr>
        <w:spacing w:line="276" w:lineRule="auto"/>
        <w:rPr>
          <w:rFonts w:asciiTheme="majorHAnsi" w:eastAsiaTheme="majorEastAsia" w:hAnsiTheme="majorHAnsi" w:cstheme="majorBidi"/>
          <w:iCs/>
          <w:caps/>
          <w:color w:val="D1282E" w:themeColor="text2"/>
          <w:sz w:val="36"/>
          <w:szCs w:val="24"/>
        </w:rPr>
      </w:pPr>
      <w:r>
        <w:br w:type="page"/>
      </w:r>
    </w:p>
    <w:p w:rsidR="00DC192B" w:rsidRDefault="00DC192B" w:rsidP="001D0DD0">
      <w:pPr>
        <w:pStyle w:val="Subtitle"/>
        <w:spacing w:line="276" w:lineRule="auto"/>
      </w:pPr>
      <w:r>
        <w:lastRenderedPageBreak/>
        <w:t>Pin map</w:t>
      </w:r>
    </w:p>
    <w:p w:rsidR="00DB05BE" w:rsidRDefault="00DC192B" w:rsidP="001D0DD0">
      <w:pPr>
        <w:spacing w:line="276" w:lineRule="auto"/>
        <w:rPr>
          <w:color w:val="000000"/>
        </w:rPr>
      </w:pPr>
      <w:r w:rsidRPr="00DC192B">
        <w:rPr>
          <w:color w:val="000000"/>
        </w:rPr>
        <w:t xml:space="preserve">Visual inspection of the points in </w:t>
      </w:r>
      <w:r w:rsidR="00B02048">
        <w:rPr>
          <w:color w:val="000000"/>
        </w:rPr>
        <w:t xml:space="preserve">the </w:t>
      </w:r>
      <w:r w:rsidR="00DB05BE">
        <w:rPr>
          <w:color w:val="000000"/>
        </w:rPr>
        <w:t>map</w:t>
      </w:r>
      <w:r w:rsidRPr="00DC192B">
        <w:rPr>
          <w:color w:val="000000"/>
        </w:rPr>
        <w:t xml:space="preserve"> suggests that </w:t>
      </w:r>
      <w:r w:rsidRPr="00B02048">
        <w:rPr>
          <w:b/>
          <w:color w:val="000000"/>
        </w:rPr>
        <w:t xml:space="preserve">crimes are not uniformly distributed throughout </w:t>
      </w:r>
      <w:r w:rsidR="00DB05BE" w:rsidRPr="00B02048">
        <w:rPr>
          <w:b/>
          <w:color w:val="000000"/>
        </w:rPr>
        <w:t>the jurisdiction</w:t>
      </w:r>
      <w:r w:rsidRPr="00B02048">
        <w:rPr>
          <w:b/>
          <w:color w:val="000000"/>
        </w:rPr>
        <w:t xml:space="preserve"> and may be clustered </w:t>
      </w:r>
      <w:r w:rsidR="009A771C">
        <w:rPr>
          <w:b/>
          <w:color w:val="000000"/>
        </w:rPr>
        <w:t>at</w:t>
      </w:r>
      <w:r w:rsidRPr="00B02048">
        <w:rPr>
          <w:b/>
          <w:color w:val="000000"/>
        </w:rPr>
        <w:t xml:space="preserve"> certain areas</w:t>
      </w:r>
      <w:r w:rsidRPr="00DC192B">
        <w:rPr>
          <w:color w:val="000000"/>
        </w:rPr>
        <w:t xml:space="preserve">. </w:t>
      </w:r>
    </w:p>
    <w:p w:rsidR="0037385B" w:rsidRDefault="00FD6D0B" w:rsidP="001D0DD0">
      <w:pPr>
        <w:spacing w:line="276" w:lineRule="auto"/>
        <w:rPr>
          <w:color w:val="000000"/>
        </w:rPr>
      </w:pPr>
      <w:r>
        <w:rPr>
          <w:noProof/>
          <w:color w:val="000000"/>
        </w:rPr>
        <w:t>[INSERT MAP IMAGE HERE]</w:t>
      </w:r>
    </w:p>
    <w:p w:rsidR="00ED77DF" w:rsidRDefault="00ED77DF">
      <w:pPr>
        <w:spacing w:line="276" w:lineRule="auto"/>
        <w:rPr>
          <w:rFonts w:asciiTheme="majorHAnsi" w:eastAsiaTheme="majorEastAsia" w:hAnsiTheme="majorHAnsi" w:cstheme="majorBidi"/>
          <w:iCs/>
          <w:caps/>
          <w:color w:val="D1282E" w:themeColor="text2"/>
          <w:sz w:val="36"/>
          <w:szCs w:val="24"/>
        </w:rPr>
      </w:pPr>
      <w:r>
        <w:br w:type="page"/>
      </w:r>
    </w:p>
    <w:p w:rsidR="00DB05BE" w:rsidRDefault="00DB05BE" w:rsidP="001D0DD0">
      <w:pPr>
        <w:pStyle w:val="Subtitle"/>
        <w:spacing w:line="276" w:lineRule="auto"/>
      </w:pPr>
      <w:r>
        <w:lastRenderedPageBreak/>
        <w:t xml:space="preserve">Nearest Neighbor </w:t>
      </w:r>
      <w:r w:rsidR="00E41C5D">
        <w:t xml:space="preserve">(Cluster) </w:t>
      </w:r>
      <w:r>
        <w:t>Analysis</w:t>
      </w:r>
    </w:p>
    <w:p w:rsidR="00DB05BE" w:rsidRDefault="00DC192B" w:rsidP="001D0DD0">
      <w:pPr>
        <w:spacing w:line="276" w:lineRule="auto"/>
        <w:rPr>
          <w:color w:val="000000"/>
        </w:rPr>
      </w:pPr>
      <w:r w:rsidRPr="00DC192B">
        <w:rPr>
          <w:color w:val="000000"/>
        </w:rPr>
        <w:t xml:space="preserve">We conducted a Nearest Neighbor (NN) analysis for spatial randomness by calculating the distance from each point in a collection to its nearest neighboring point. These distances </w:t>
      </w:r>
      <w:r w:rsidR="00B02048">
        <w:rPr>
          <w:color w:val="000000"/>
        </w:rPr>
        <w:t>were</w:t>
      </w:r>
      <w:r w:rsidRPr="00DC192B">
        <w:rPr>
          <w:color w:val="000000"/>
        </w:rPr>
        <w:t xml:space="preserve"> then compared to the expected mean NN distance for a random distribution of points to determine if points are statistically closer than expected under spatial randomness. </w:t>
      </w:r>
    </w:p>
    <w:p w:rsidR="00DB05BE" w:rsidRDefault="00DC192B" w:rsidP="001D0DD0">
      <w:pPr>
        <w:spacing w:line="276" w:lineRule="auto"/>
        <w:rPr>
          <w:rFonts w:ascii="Arial" w:hAnsi="Arial" w:cs="Arial"/>
          <w:color w:val="000000"/>
        </w:rPr>
      </w:pPr>
      <w:r w:rsidRPr="00B02048">
        <w:rPr>
          <w:b/>
          <w:color w:val="000000"/>
        </w:rPr>
        <w:t>Results of a NN analysis suggest that the distribution of crimes is significantly clustered</w:t>
      </w:r>
      <w:r w:rsidR="00DB05BE" w:rsidRPr="00B02048">
        <w:rPr>
          <w:b/>
          <w:color w:val="000000"/>
        </w:rPr>
        <w:t>.</w:t>
      </w:r>
      <w:r w:rsidR="00DB05BE">
        <w:rPr>
          <w:color w:val="000000"/>
        </w:rPr>
        <w:t xml:space="preserve"> </w:t>
      </w:r>
      <w:r w:rsidR="00DB05BE" w:rsidRPr="00DB05BE">
        <w:rPr>
          <w:rFonts w:ascii="Arial" w:hAnsi="Arial" w:cs="Arial"/>
          <w:color w:val="000000"/>
        </w:rPr>
        <w:t xml:space="preserve">The </w:t>
      </w:r>
      <w:r w:rsidR="00DB05BE">
        <w:rPr>
          <w:rFonts w:ascii="Arial" w:hAnsi="Arial" w:cs="Arial"/>
          <w:color w:val="000000"/>
        </w:rPr>
        <w:t>NN</w:t>
      </w:r>
      <w:r w:rsidR="00DB05BE" w:rsidRPr="00DB05BE">
        <w:rPr>
          <w:rFonts w:ascii="Arial" w:hAnsi="Arial" w:cs="Arial"/>
          <w:color w:val="000000"/>
        </w:rPr>
        <w:t xml:space="preserve"> index is expressed as the ratio of the observed distance divided by the expected distance—the average distance between neighbors in a hypothetical random distribution. If the index is less than 1, the pattern exhibits clustering; if the index is greater than 1, the trend is toward dispersion or competition.</w:t>
      </w:r>
    </w:p>
    <w:p w:rsidR="00C15E76" w:rsidRPr="00DB05BE" w:rsidRDefault="00FD6D0B" w:rsidP="001D0DD0">
      <w:pPr>
        <w:spacing w:line="276" w:lineRule="auto"/>
        <w:rPr>
          <w:color w:val="000000"/>
        </w:rPr>
      </w:pPr>
      <w:r>
        <w:rPr>
          <w:noProof/>
          <w:color w:val="000000"/>
        </w:rPr>
        <w:t>[INSERT SCREEN CAPTURE OF NN RESULTS HERE]</w:t>
      </w:r>
      <w:r w:rsidR="00C15E76" w:rsidRPr="00DB05BE">
        <w:rPr>
          <w:rFonts w:ascii="Arial" w:hAnsi="Arial" w:cs="Arial"/>
        </w:rPr>
        <w:br w:type="page"/>
      </w:r>
    </w:p>
    <w:p w:rsidR="00C15E76" w:rsidRDefault="00DB05BE" w:rsidP="001D0DD0">
      <w:pPr>
        <w:pStyle w:val="Subtitle"/>
        <w:spacing w:line="276" w:lineRule="auto"/>
      </w:pPr>
      <w:r>
        <w:lastRenderedPageBreak/>
        <w:t>Kernel Density (Hotspot) Maps</w:t>
      </w:r>
    </w:p>
    <w:p w:rsidR="00DB05BE" w:rsidRDefault="00DB05BE" w:rsidP="001D0DD0">
      <w:pPr>
        <w:spacing w:line="276" w:lineRule="auto"/>
        <w:contextualSpacing/>
        <w:rPr>
          <w:color w:val="000000"/>
        </w:rPr>
      </w:pPr>
      <w:r>
        <w:rPr>
          <w:color w:val="000000"/>
        </w:rPr>
        <w:t>Kernel d</w:t>
      </w:r>
      <w:r w:rsidRPr="00DB05BE">
        <w:rPr>
          <w:color w:val="000000"/>
        </w:rPr>
        <w:t>ensity mapping serves as a useful follow-up to visual reviews of pin maps and NN analysis because it identifies where the highest concentrations of crime incidents are occurring at more localized places within the study area. A conventional hotspot map of crimes is a raster density map calculated from the locations of crimes from a recent past time period</w:t>
      </w:r>
      <w:r>
        <w:rPr>
          <w:color w:val="000000"/>
        </w:rPr>
        <w:t>.</w:t>
      </w:r>
      <w:r w:rsidR="006D595C">
        <w:rPr>
          <w:color w:val="000000"/>
        </w:rPr>
        <w:t xml:space="preserve"> Here</w:t>
      </w:r>
      <w:r w:rsidR="006D595C" w:rsidRPr="009A771C">
        <w:rPr>
          <w:color w:val="000000"/>
        </w:rPr>
        <w:t>, a hotspot is defined as a place with kernel density values greater than 2 standard deviations (SD) from the mean.</w:t>
      </w:r>
    </w:p>
    <w:p w:rsidR="00DB05BE" w:rsidRPr="00DB05BE" w:rsidRDefault="00DB05BE" w:rsidP="001D0DD0">
      <w:pPr>
        <w:spacing w:line="276" w:lineRule="auto"/>
        <w:contextualSpacing/>
        <w:rPr>
          <w:color w:val="000000"/>
        </w:rPr>
      </w:pPr>
      <w:r w:rsidRPr="00DB05BE">
        <w:rPr>
          <w:color w:val="000000"/>
        </w:rPr>
        <w:t xml:space="preserve"> </w:t>
      </w:r>
    </w:p>
    <w:p w:rsidR="007A5F14" w:rsidRDefault="00DB05BE" w:rsidP="001D0DD0">
      <w:pPr>
        <w:spacing w:line="276" w:lineRule="auto"/>
        <w:rPr>
          <w:color w:val="000000"/>
        </w:rPr>
      </w:pPr>
      <w:r>
        <w:rPr>
          <w:color w:val="000000"/>
        </w:rPr>
        <w:t xml:space="preserve">Below is </w:t>
      </w:r>
      <w:r w:rsidRPr="00DB05BE">
        <w:rPr>
          <w:color w:val="000000"/>
        </w:rPr>
        <w:t xml:space="preserve">a density map of crimes </w:t>
      </w:r>
      <w:r>
        <w:rPr>
          <w:color w:val="000000"/>
        </w:rPr>
        <w:t xml:space="preserve">in </w:t>
      </w:r>
      <w:r w:rsidR="00FD6D0B">
        <w:rPr>
          <w:b/>
          <w:color w:val="000000"/>
        </w:rPr>
        <w:t>*****</w:t>
      </w:r>
      <w:r w:rsidRPr="00DB05BE">
        <w:rPr>
          <w:color w:val="000000"/>
        </w:rPr>
        <w:t xml:space="preserve"> f</w:t>
      </w:r>
      <w:r>
        <w:rPr>
          <w:color w:val="000000"/>
        </w:rPr>
        <w:t xml:space="preserve">or calendar year </w:t>
      </w:r>
      <w:r w:rsidR="00FD6D0B">
        <w:rPr>
          <w:color w:val="000000"/>
        </w:rPr>
        <w:t>*****</w:t>
      </w:r>
      <w:r w:rsidRPr="00DB05BE">
        <w:rPr>
          <w:color w:val="000000"/>
        </w:rPr>
        <w:t>. The density map is symbolized according to standard deviational breaks, with all places colored in black having density values greater than +2 standard deviations from the mean density value—which statistically puts these places in the top 5% of the most densely p</w:t>
      </w:r>
      <w:r>
        <w:rPr>
          <w:color w:val="000000"/>
        </w:rPr>
        <w:t>opulated with</w:t>
      </w:r>
      <w:r w:rsidRPr="00DB05BE">
        <w:rPr>
          <w:color w:val="000000"/>
        </w:rPr>
        <w:t xml:space="preserve"> crimes.</w:t>
      </w:r>
      <w:r w:rsidR="00B02048">
        <w:rPr>
          <w:color w:val="000000"/>
        </w:rPr>
        <w:t xml:space="preserve"> </w:t>
      </w:r>
      <w:r w:rsidR="00B02048" w:rsidRPr="00B02048">
        <w:rPr>
          <w:b/>
          <w:color w:val="000000"/>
        </w:rPr>
        <w:t xml:space="preserve">The kernel density map suggests that there are </w:t>
      </w:r>
      <w:r w:rsidR="00FD6D0B">
        <w:rPr>
          <w:b/>
          <w:color w:val="000000"/>
        </w:rPr>
        <w:t>*****</w:t>
      </w:r>
      <w:r w:rsidR="00B02048" w:rsidRPr="00B02048">
        <w:rPr>
          <w:b/>
          <w:color w:val="000000"/>
        </w:rPr>
        <w:t xml:space="preserve"> hotspot areas </w:t>
      </w:r>
      <w:r w:rsidR="00B02048">
        <w:rPr>
          <w:b/>
          <w:color w:val="000000"/>
        </w:rPr>
        <w:t xml:space="preserve">for crime </w:t>
      </w:r>
      <w:r w:rsidR="00B02048" w:rsidRPr="00B02048">
        <w:rPr>
          <w:b/>
          <w:color w:val="000000"/>
        </w:rPr>
        <w:t>in the jurisdiction.</w:t>
      </w:r>
    </w:p>
    <w:p w:rsidR="00FD6D0B" w:rsidRDefault="00FD6D0B" w:rsidP="001D0DD0">
      <w:pPr>
        <w:spacing w:line="276" w:lineRule="auto"/>
        <w:rPr>
          <w:noProof/>
          <w:color w:val="000000"/>
        </w:rPr>
      </w:pPr>
      <w:r>
        <w:rPr>
          <w:noProof/>
          <w:color w:val="000000"/>
        </w:rPr>
        <w:t>[INSERT MAP IMAGE HERE]</w:t>
      </w:r>
    </w:p>
    <w:p w:rsidR="00FD6D0B" w:rsidRDefault="00FD6D0B" w:rsidP="001D0DD0">
      <w:pPr>
        <w:spacing w:line="276" w:lineRule="auto"/>
        <w:rPr>
          <w:noProof/>
          <w:color w:val="000000"/>
        </w:rPr>
      </w:pPr>
    </w:p>
    <w:p w:rsidR="007A5F14" w:rsidRDefault="00FD6D0B" w:rsidP="001D0DD0">
      <w:pPr>
        <w:spacing w:line="276" w:lineRule="auto"/>
        <w:rPr>
          <w:color w:val="000000"/>
        </w:rPr>
      </w:pPr>
      <w:r w:rsidRPr="00DB05BE">
        <w:rPr>
          <w:rFonts w:ascii="Arial" w:hAnsi="Arial" w:cs="Arial"/>
        </w:rPr>
        <w:br w:type="page"/>
      </w:r>
    </w:p>
    <w:p w:rsidR="007A5F14" w:rsidRDefault="007A5F14" w:rsidP="001D0DD0">
      <w:pPr>
        <w:pStyle w:val="Subtitle"/>
        <w:spacing w:line="276" w:lineRule="auto"/>
      </w:pPr>
      <w:r>
        <w:lastRenderedPageBreak/>
        <w:t>Getis-Ord Gi* (Hotspot) Map</w:t>
      </w:r>
    </w:p>
    <w:p w:rsidR="007E7107" w:rsidRDefault="00B02048" w:rsidP="001D0DD0">
      <w:pPr>
        <w:spacing w:line="276" w:lineRule="auto"/>
        <w:rPr>
          <w:b/>
        </w:rPr>
      </w:pPr>
      <w:r w:rsidRPr="00B02048">
        <w:t xml:space="preserve">The “Hot Spot Analysis” tool in ArcGIS calculates the </w:t>
      </w:r>
      <w:proofErr w:type="spellStart"/>
      <w:r w:rsidRPr="00B02048">
        <w:t>Getis-Ord</w:t>
      </w:r>
      <w:proofErr w:type="spellEnd"/>
      <w:r w:rsidRPr="00B02048">
        <w:t xml:space="preserve"> </w:t>
      </w:r>
      <w:proofErr w:type="spellStart"/>
      <w:r w:rsidRPr="00B02048">
        <w:t>Gi</w:t>
      </w:r>
      <w:proofErr w:type="spellEnd"/>
      <w:r w:rsidRPr="00B02048">
        <w:t>* statistic (Z score) for each feature in a dataset</w:t>
      </w:r>
      <w:r w:rsidR="00BD5C90">
        <w:t xml:space="preserve"> (using the “Queen Contiguity”</w:t>
      </w:r>
      <w:r w:rsidR="00291377">
        <w:t xml:space="preserve"> conceptualization of spatial influence</w:t>
      </w:r>
      <w:r w:rsidR="00BD5C90">
        <w:t>)</w:t>
      </w:r>
      <w:r w:rsidRPr="00B02048">
        <w:t>. The larger the statistically significant positive Z score is, the more intense the clustering of high values (hotspot). The smaller the statistically significant negative Z score is, the more intense the clustering of low values (</w:t>
      </w:r>
      <w:proofErr w:type="spellStart"/>
      <w:r w:rsidRPr="00B02048">
        <w:t>coldspot</w:t>
      </w:r>
      <w:proofErr w:type="spellEnd"/>
      <w:r w:rsidRPr="00B02048">
        <w:t>)</w:t>
      </w:r>
      <w:r>
        <w:t xml:space="preserve">. </w:t>
      </w:r>
      <w:r w:rsidRPr="00B02048">
        <w:rPr>
          <w:b/>
        </w:rPr>
        <w:t xml:space="preserve">Results suggest that there are </w:t>
      </w:r>
      <w:r w:rsidR="00FD6D0B">
        <w:rPr>
          <w:b/>
        </w:rPr>
        <w:t>*****</w:t>
      </w:r>
      <w:r w:rsidR="00A241E8">
        <w:rPr>
          <w:b/>
        </w:rPr>
        <w:t xml:space="preserve"> micro level places where crimes cluster at and around. </w:t>
      </w:r>
      <w:r w:rsidR="00BF1810">
        <w:rPr>
          <w:b/>
        </w:rPr>
        <w:t>This patternin</w:t>
      </w:r>
      <w:r w:rsidR="006361D2">
        <w:rPr>
          <w:b/>
        </w:rPr>
        <w:t xml:space="preserve">g is statistically </w:t>
      </w:r>
      <w:r w:rsidR="00FD6D0B">
        <w:rPr>
          <w:b/>
        </w:rPr>
        <w:t>*****</w:t>
      </w:r>
      <w:r w:rsidR="006361D2">
        <w:rPr>
          <w:b/>
        </w:rPr>
        <w:t>.</w:t>
      </w:r>
    </w:p>
    <w:p w:rsidR="00FD6D0B" w:rsidRDefault="00FD6D0B" w:rsidP="001D0DD0">
      <w:pPr>
        <w:spacing w:line="276" w:lineRule="auto"/>
        <w:rPr>
          <w:b/>
        </w:rPr>
      </w:pPr>
    </w:p>
    <w:p w:rsidR="007E7107" w:rsidRDefault="00FD6D0B" w:rsidP="001D0DD0">
      <w:pPr>
        <w:spacing w:line="276" w:lineRule="auto"/>
        <w:rPr>
          <w:color w:val="000000"/>
        </w:rPr>
      </w:pPr>
      <w:r>
        <w:rPr>
          <w:noProof/>
          <w:color w:val="000000"/>
        </w:rPr>
        <w:t>[INSERT MAP IMAGE HERE]</w:t>
      </w:r>
      <w:r w:rsidRPr="00DB05BE">
        <w:rPr>
          <w:rFonts w:ascii="Arial" w:hAnsi="Arial" w:cs="Arial"/>
        </w:rPr>
        <w:br w:type="page"/>
      </w:r>
    </w:p>
    <w:p w:rsidR="007E7107" w:rsidRDefault="007E7107" w:rsidP="001D0DD0">
      <w:pPr>
        <w:pStyle w:val="Subtitle"/>
        <w:spacing w:line="276" w:lineRule="auto"/>
      </w:pPr>
      <w:r>
        <w:lastRenderedPageBreak/>
        <w:t>Spatial autocorrelation</w:t>
      </w:r>
      <w:r w:rsidR="00E41C5D">
        <w:t xml:space="preserve"> (Moran’s I)</w:t>
      </w:r>
    </w:p>
    <w:p w:rsidR="007E7107" w:rsidRDefault="007E7107" w:rsidP="001D0DD0">
      <w:pPr>
        <w:spacing w:line="276" w:lineRule="auto"/>
        <w:rPr>
          <w:rFonts w:cstheme="minorHAnsi"/>
          <w:color w:val="292526"/>
        </w:rPr>
      </w:pPr>
      <w:r w:rsidRPr="007E7107">
        <w:rPr>
          <w:rFonts w:cstheme="minorHAnsi"/>
          <w:color w:val="292526"/>
        </w:rPr>
        <w:t>Distributions among geographical units, such as grid cells, are usually not independent, meaning</w:t>
      </w:r>
      <w:r>
        <w:rPr>
          <w:rFonts w:cstheme="minorHAnsi"/>
          <w:color w:val="292526"/>
        </w:rPr>
        <w:t xml:space="preserve"> </w:t>
      </w:r>
      <w:r w:rsidRPr="007E7107">
        <w:rPr>
          <w:rFonts w:cstheme="minorHAnsi"/>
          <w:color w:val="292526"/>
        </w:rPr>
        <w:t>that values found in a particular cell are likely to be influenced by corresponding values in nearby</w:t>
      </w:r>
      <w:r>
        <w:rPr>
          <w:rFonts w:cstheme="minorHAnsi"/>
          <w:color w:val="292526"/>
        </w:rPr>
        <w:t xml:space="preserve"> </w:t>
      </w:r>
      <w:r w:rsidRPr="007E7107">
        <w:rPr>
          <w:rFonts w:cstheme="minorHAnsi"/>
          <w:color w:val="292526"/>
        </w:rPr>
        <w:t>cells. Moran’s I measures this autocorrelation, with</w:t>
      </w:r>
      <w:r>
        <w:rPr>
          <w:rFonts w:cstheme="minorHAnsi"/>
          <w:color w:val="292526"/>
        </w:rPr>
        <w:t xml:space="preserve"> </w:t>
      </w:r>
      <w:r w:rsidRPr="007E7107">
        <w:rPr>
          <w:rFonts w:cstheme="minorHAnsi"/>
          <w:color w:val="292526"/>
        </w:rPr>
        <w:t>values approaching 1 when geographical units are situated near other similar geographical units,</w:t>
      </w:r>
      <w:r>
        <w:rPr>
          <w:rFonts w:cstheme="minorHAnsi"/>
          <w:color w:val="292526"/>
        </w:rPr>
        <w:t xml:space="preserve"> </w:t>
      </w:r>
      <w:r w:rsidRPr="007E7107">
        <w:rPr>
          <w:rFonts w:cstheme="minorHAnsi"/>
          <w:color w:val="292526"/>
        </w:rPr>
        <w:t>and approaching –1 when geographical units are situated near dissimilar geographical units. A</w:t>
      </w:r>
      <w:r>
        <w:rPr>
          <w:rFonts w:cstheme="minorHAnsi"/>
          <w:color w:val="292526"/>
        </w:rPr>
        <w:t xml:space="preserve"> </w:t>
      </w:r>
      <w:r w:rsidRPr="007E7107">
        <w:rPr>
          <w:rFonts w:cstheme="minorHAnsi"/>
          <w:color w:val="292526"/>
        </w:rPr>
        <w:t>Moran’s I value of 0 indicates the absence of autocorrelation, or independence, among geographical</w:t>
      </w:r>
      <w:r>
        <w:rPr>
          <w:rFonts w:cstheme="minorHAnsi"/>
          <w:color w:val="292526"/>
        </w:rPr>
        <w:t xml:space="preserve"> </w:t>
      </w:r>
      <w:r w:rsidRPr="007E7107">
        <w:rPr>
          <w:rFonts w:cstheme="minorHAnsi"/>
          <w:color w:val="292526"/>
        </w:rPr>
        <w:t xml:space="preserve">units. </w:t>
      </w:r>
    </w:p>
    <w:p w:rsidR="007E7107" w:rsidRDefault="0081020F" w:rsidP="001D0DD0">
      <w:pPr>
        <w:spacing w:line="276" w:lineRule="auto"/>
        <w:rPr>
          <w:rFonts w:cstheme="minorHAnsi"/>
          <w:color w:val="292526"/>
        </w:rPr>
      </w:pPr>
      <w:r>
        <w:rPr>
          <w:rFonts w:cstheme="minorHAnsi"/>
          <w:b/>
          <w:color w:val="292526"/>
        </w:rPr>
        <w:t xml:space="preserve">Results </w:t>
      </w:r>
      <w:r w:rsidR="007E7107" w:rsidRPr="00E41C5D">
        <w:rPr>
          <w:rFonts w:cstheme="minorHAnsi"/>
          <w:b/>
          <w:color w:val="292526"/>
        </w:rPr>
        <w:t xml:space="preserve">indicate that spatial autocorrelation </w:t>
      </w:r>
      <w:r w:rsidR="00983F88">
        <w:rPr>
          <w:rFonts w:cstheme="minorHAnsi"/>
          <w:b/>
          <w:color w:val="292526"/>
        </w:rPr>
        <w:t>*****</w:t>
      </w:r>
      <w:r w:rsidR="007E7107" w:rsidRPr="00E41C5D">
        <w:rPr>
          <w:rFonts w:cstheme="minorHAnsi"/>
          <w:b/>
          <w:color w:val="292526"/>
        </w:rPr>
        <w:t xml:space="preserve"> present in the distributions of crime counts across </w:t>
      </w:r>
      <w:r w:rsidR="00E41C5D">
        <w:rPr>
          <w:rFonts w:cstheme="minorHAnsi"/>
          <w:b/>
          <w:color w:val="292526"/>
        </w:rPr>
        <w:t xml:space="preserve">nearby </w:t>
      </w:r>
      <w:r w:rsidR="007E7107" w:rsidRPr="00E41C5D">
        <w:rPr>
          <w:rFonts w:cstheme="minorHAnsi"/>
          <w:b/>
          <w:color w:val="292526"/>
        </w:rPr>
        <w:t xml:space="preserve">cells in </w:t>
      </w:r>
      <w:r w:rsidR="00E41C5D">
        <w:rPr>
          <w:rFonts w:cstheme="minorHAnsi"/>
          <w:b/>
          <w:color w:val="292526"/>
        </w:rPr>
        <w:t>the jurisdiction</w:t>
      </w:r>
      <w:r w:rsidR="007E7107" w:rsidRPr="00E41C5D">
        <w:rPr>
          <w:rFonts w:cstheme="minorHAnsi"/>
          <w:b/>
          <w:color w:val="292526"/>
        </w:rPr>
        <w:t>.</w:t>
      </w:r>
      <w:r w:rsidR="00E41C5D">
        <w:rPr>
          <w:rFonts w:cstheme="minorHAnsi"/>
          <w:b/>
          <w:color w:val="292526"/>
        </w:rPr>
        <w:t xml:space="preserve"> This means that crime events at certain </w:t>
      </w:r>
      <w:r>
        <w:rPr>
          <w:rFonts w:cstheme="minorHAnsi"/>
          <w:b/>
          <w:color w:val="292526"/>
        </w:rPr>
        <w:t xml:space="preserve">micro level </w:t>
      </w:r>
      <w:r w:rsidR="00E41C5D">
        <w:rPr>
          <w:rFonts w:cstheme="minorHAnsi"/>
          <w:b/>
          <w:color w:val="292526"/>
        </w:rPr>
        <w:t xml:space="preserve">places </w:t>
      </w:r>
      <w:proofErr w:type="gramStart"/>
      <w:r w:rsidR="00E41C5D">
        <w:rPr>
          <w:rFonts w:cstheme="minorHAnsi"/>
          <w:b/>
          <w:color w:val="292526"/>
        </w:rPr>
        <w:t>may</w:t>
      </w:r>
      <w:proofErr w:type="gramEnd"/>
      <w:r w:rsidR="00983F88">
        <w:rPr>
          <w:rFonts w:cstheme="minorHAnsi"/>
          <w:b/>
          <w:color w:val="292526"/>
        </w:rPr>
        <w:t>*****</w:t>
      </w:r>
      <w:r w:rsidR="00E41C5D">
        <w:rPr>
          <w:rFonts w:cstheme="minorHAnsi"/>
          <w:b/>
          <w:color w:val="292526"/>
        </w:rPr>
        <w:t xml:space="preserve"> affect the occurrence of </w:t>
      </w:r>
      <w:r>
        <w:rPr>
          <w:rFonts w:cstheme="minorHAnsi"/>
          <w:b/>
          <w:color w:val="292526"/>
        </w:rPr>
        <w:t xml:space="preserve">similar </w:t>
      </w:r>
      <w:r w:rsidR="00E41C5D">
        <w:rPr>
          <w:rFonts w:cstheme="minorHAnsi"/>
          <w:b/>
          <w:color w:val="292526"/>
        </w:rPr>
        <w:t>crime events at nearby places.</w:t>
      </w:r>
      <w:r>
        <w:rPr>
          <w:rFonts w:cstheme="minorHAnsi"/>
          <w:b/>
          <w:color w:val="292526"/>
        </w:rPr>
        <w:t xml:space="preserve"> Given the </w:t>
      </w:r>
      <w:proofErr w:type="gramStart"/>
      <w:r>
        <w:rPr>
          <w:rFonts w:cstheme="minorHAnsi"/>
          <w:b/>
          <w:color w:val="292526"/>
        </w:rPr>
        <w:t>z-score</w:t>
      </w:r>
      <w:proofErr w:type="gramEnd"/>
      <w:r w:rsidR="00260927">
        <w:rPr>
          <w:rFonts w:cstheme="minorHAnsi"/>
          <w:b/>
          <w:color w:val="292526"/>
        </w:rPr>
        <w:t xml:space="preserve"> of </w:t>
      </w:r>
      <w:r w:rsidR="00983F88">
        <w:rPr>
          <w:rFonts w:cstheme="minorHAnsi"/>
          <w:b/>
          <w:color w:val="292526"/>
        </w:rPr>
        <w:t>*****</w:t>
      </w:r>
      <w:r w:rsidR="00260927">
        <w:rPr>
          <w:rFonts w:cstheme="minorHAnsi"/>
          <w:b/>
          <w:color w:val="292526"/>
        </w:rPr>
        <w:t xml:space="preserve">, there is less than </w:t>
      </w:r>
      <w:r>
        <w:rPr>
          <w:rFonts w:cstheme="minorHAnsi"/>
          <w:b/>
          <w:color w:val="292526"/>
        </w:rPr>
        <w:t>1% likelihood that this clustered pattern could be the result of random chance.</w:t>
      </w:r>
    </w:p>
    <w:p w:rsidR="00F052C0" w:rsidRDefault="00F052C0" w:rsidP="0081020F">
      <w:pPr>
        <w:rPr>
          <w:rFonts w:cstheme="minorHAnsi"/>
          <w:color w:val="292526"/>
        </w:rPr>
      </w:pPr>
    </w:p>
    <w:p w:rsidR="00983F88" w:rsidRPr="00DB05BE" w:rsidRDefault="00983F88" w:rsidP="00983F88">
      <w:pPr>
        <w:spacing w:line="276" w:lineRule="auto"/>
        <w:rPr>
          <w:color w:val="000000"/>
        </w:rPr>
      </w:pPr>
      <w:r>
        <w:rPr>
          <w:noProof/>
          <w:color w:val="000000"/>
        </w:rPr>
        <w:t>[INSERT SCREEN CAPTURE OF MORAN’S I RESULTS HERE]</w:t>
      </w:r>
      <w:r w:rsidRPr="00DB05BE">
        <w:rPr>
          <w:rFonts w:ascii="Arial" w:hAnsi="Arial" w:cs="Arial"/>
        </w:rPr>
        <w:br w:type="page"/>
      </w:r>
    </w:p>
    <w:p w:rsidR="00165673" w:rsidRDefault="00165673" w:rsidP="001D0DD0">
      <w:pPr>
        <w:pStyle w:val="Subtitle"/>
        <w:spacing w:line="276" w:lineRule="auto"/>
      </w:pPr>
      <w:r>
        <w:lastRenderedPageBreak/>
        <w:t>COntagion Effects</w:t>
      </w:r>
    </w:p>
    <w:p w:rsidR="00165673" w:rsidRPr="00E25884" w:rsidRDefault="00E25884" w:rsidP="001D0DD0">
      <w:pPr>
        <w:spacing w:line="276" w:lineRule="auto"/>
      </w:pPr>
      <w:r>
        <w:t>T</w:t>
      </w:r>
      <w:r w:rsidR="00165673" w:rsidRPr="00E25884">
        <w:t xml:space="preserve">he examination of </w:t>
      </w:r>
      <w:r>
        <w:t xml:space="preserve">contagion effects or </w:t>
      </w:r>
      <w:r w:rsidR="00165673" w:rsidRPr="00E25884">
        <w:t>“near repeats” explain</w:t>
      </w:r>
      <w:r>
        <w:t>s</w:t>
      </w:r>
      <w:r w:rsidR="00165673" w:rsidRPr="00E25884">
        <w:t xml:space="preserve"> how past crime incidents can serve as predictors of new crime incidence</w:t>
      </w:r>
      <w:r>
        <w:t>. Contagion</w:t>
      </w:r>
      <w:r w:rsidRPr="00E25884">
        <w:t xml:space="preserve"> models assume that if a crime occurs in a location, the chances of a future crime occurring nearby increases. Investigations of </w:t>
      </w:r>
      <w:r>
        <w:t>contagion effects</w:t>
      </w:r>
      <w:r w:rsidRPr="00E25884">
        <w:t xml:space="preserve"> provide an important extension of hotspot analysis as they account for the temporal link between crime events and </w:t>
      </w:r>
      <w:r>
        <w:t xml:space="preserve">add </w:t>
      </w:r>
      <w:r w:rsidRPr="00E25884">
        <w:t>a certain level of statistical confidence that new crimes happen within a certain distance of past crimes and within a certain period of time from the prior incident</w:t>
      </w:r>
      <w:r>
        <w:t xml:space="preserve">. This can </w:t>
      </w:r>
      <w:r w:rsidR="00165673" w:rsidRPr="00E25884">
        <w:t xml:space="preserve">enhance the picture of crime occurrence and </w:t>
      </w:r>
      <w:r>
        <w:t xml:space="preserve">help </w:t>
      </w:r>
      <w:r w:rsidR="00165673" w:rsidRPr="00E25884">
        <w:t>to better focus strategies for place-based interventions</w:t>
      </w:r>
    </w:p>
    <w:p w:rsidR="00165673" w:rsidRPr="00E25884" w:rsidRDefault="00165673" w:rsidP="001D0DD0">
      <w:pPr>
        <w:spacing w:line="276" w:lineRule="auto"/>
      </w:pPr>
      <w:r w:rsidRPr="00E25884">
        <w:t xml:space="preserve">The daily expected crime count (DECC) is </w:t>
      </w:r>
      <w:r w:rsidR="00983F88">
        <w:rPr>
          <w:b/>
        </w:rPr>
        <w:t>*****</w:t>
      </w:r>
      <w:r w:rsidRPr="00E25884">
        <w:t xml:space="preserve">, based on the number of crimes that happened in calendar year </w:t>
      </w:r>
      <w:r w:rsidR="00983F88">
        <w:t>*****</w:t>
      </w:r>
      <w:r w:rsidR="008A6E3B">
        <w:t xml:space="preserve"> (</w:t>
      </w:r>
      <w:r w:rsidR="00983F88">
        <w:t>*****</w:t>
      </w:r>
      <w:r w:rsidR="008A6E3B">
        <w:t>)</w:t>
      </w:r>
      <w:r w:rsidRPr="00E25884">
        <w:t>, divided by 365</w:t>
      </w:r>
      <w:r w:rsidR="008A6E3B">
        <w:t xml:space="preserve"> days</w:t>
      </w:r>
      <w:r w:rsidRPr="00E25884">
        <w:t xml:space="preserve">. </w:t>
      </w:r>
      <w:r w:rsidR="004C743A">
        <w:t xml:space="preserve">Considering the DECC helps to estimate resources that may be needed for the intervention so that </w:t>
      </w:r>
      <w:r w:rsidR="00AD31DD">
        <w:t xml:space="preserve">activities </w:t>
      </w:r>
      <w:r w:rsidR="004C743A">
        <w:t xml:space="preserve">can be temporarily targeted at new crime locations that have a high propensity for attracting near repeat incidents. </w:t>
      </w:r>
      <w:r w:rsidR="00B12A97">
        <w:t xml:space="preserve">Taking into account the </w:t>
      </w:r>
      <w:r w:rsidRPr="00E25884">
        <w:t>DECC</w:t>
      </w:r>
      <w:r w:rsidR="00B12A97">
        <w:t xml:space="preserve"> and available resources</w:t>
      </w:r>
      <w:r w:rsidRPr="00E25884">
        <w:t xml:space="preserve">, priority attention should be given to </w:t>
      </w:r>
      <w:proofErr w:type="gramStart"/>
      <w:r w:rsidRPr="00E25884">
        <w:t>high risk</w:t>
      </w:r>
      <w:proofErr w:type="gramEnd"/>
      <w:r w:rsidRPr="00E25884">
        <w:t xml:space="preserve"> places in the target area that are within </w:t>
      </w:r>
      <w:r w:rsidR="00983F88">
        <w:rPr>
          <w:b/>
        </w:rPr>
        <w:t>*****</w:t>
      </w:r>
      <w:r w:rsidR="00E25884">
        <w:t xml:space="preserve"> </w:t>
      </w:r>
      <w:r w:rsidR="008A6E3B">
        <w:t xml:space="preserve">feet </w:t>
      </w:r>
      <w:r w:rsidR="00E25884">
        <w:t xml:space="preserve">(i.e., </w:t>
      </w:r>
      <w:r w:rsidRPr="00E25884">
        <w:t>the near repeat bandwidth</w:t>
      </w:r>
      <w:r w:rsidR="00E25884">
        <w:t>,</w:t>
      </w:r>
      <w:r w:rsidRPr="00E25884">
        <w:t xml:space="preserve"> </w:t>
      </w:r>
      <w:r w:rsidR="00E25884">
        <w:t xml:space="preserve">based on </w:t>
      </w:r>
      <w:r w:rsidR="00C84FFC">
        <w:t xml:space="preserve">twice the </w:t>
      </w:r>
      <w:r w:rsidR="00E25884">
        <w:t xml:space="preserve">average NN distance of crimes in the jurisdiction) </w:t>
      </w:r>
      <w:r w:rsidRPr="00E25884">
        <w:t>from each new crime incident for a fixed period of time</w:t>
      </w:r>
      <w:r w:rsidR="00A81DF4">
        <w:t>.</w:t>
      </w:r>
      <w:r w:rsidRPr="00E25884">
        <w:t xml:space="preserve"> </w:t>
      </w:r>
    </w:p>
    <w:p w:rsidR="00EB2EFB" w:rsidRDefault="00EB2EFB" w:rsidP="001D0DD0">
      <w:pPr>
        <w:pStyle w:val="Subtitle"/>
        <w:spacing w:line="276" w:lineRule="auto"/>
      </w:pPr>
      <w:r>
        <w:t xml:space="preserve">Risk Terrain </w:t>
      </w:r>
      <w:r w:rsidR="00A75D60">
        <w:t>Modeling: Maps</w:t>
      </w:r>
    </w:p>
    <w:p w:rsidR="00E41C5D" w:rsidRDefault="00E41C5D" w:rsidP="001D0DD0">
      <w:pPr>
        <w:spacing w:line="276" w:lineRule="auto"/>
        <w:rPr>
          <w:szCs w:val="24"/>
        </w:rPr>
      </w:pPr>
      <w:r w:rsidRPr="00AB21DE">
        <w:rPr>
          <w:szCs w:val="24"/>
        </w:rPr>
        <w:t>RTM utilizes GIS to attribute qualities of the real world to places on a digitized map. It operationalizes the spatial</w:t>
      </w:r>
      <w:r w:rsidRPr="00824E55">
        <w:rPr>
          <w:szCs w:val="24"/>
        </w:rPr>
        <w:t xml:space="preserve"> influences of crime risk factors to common geographic units then combines separate map layers to produce “risk terrain” maps showing the presence, absence, or intensity of all risk factors at every location throughout a landscape. </w:t>
      </w:r>
      <w:r>
        <w:rPr>
          <w:szCs w:val="24"/>
        </w:rPr>
        <w:t>R</w:t>
      </w:r>
      <w:r w:rsidRPr="00824E55">
        <w:rPr>
          <w:szCs w:val="24"/>
        </w:rPr>
        <w:t xml:space="preserve">isk terrain maps show where conditions are </w:t>
      </w:r>
      <w:r>
        <w:rPr>
          <w:szCs w:val="24"/>
        </w:rPr>
        <w:t xml:space="preserve">most vulnerable for crime </w:t>
      </w:r>
      <w:r w:rsidRPr="00824E55">
        <w:rPr>
          <w:szCs w:val="24"/>
        </w:rPr>
        <w:t xml:space="preserve">events to occur. It helps to </w:t>
      </w:r>
      <w:r w:rsidRPr="00803558">
        <w:rPr>
          <w:szCs w:val="24"/>
          <w:u w:val="single"/>
        </w:rPr>
        <w:t>diagnose</w:t>
      </w:r>
      <w:r w:rsidRPr="00824E55">
        <w:rPr>
          <w:szCs w:val="24"/>
        </w:rPr>
        <w:t xml:space="preserve"> why crimes have already clustered at certain places, and to </w:t>
      </w:r>
      <w:r w:rsidR="004B5113">
        <w:rPr>
          <w:szCs w:val="24"/>
          <w:u w:val="single"/>
        </w:rPr>
        <w:t>forecast</w:t>
      </w:r>
      <w:r w:rsidRPr="00824E55">
        <w:rPr>
          <w:szCs w:val="24"/>
        </w:rPr>
        <w:t xml:space="preserve"> where crimes are likely to emerge in the future. RTM "paints a picture" of place-based context</w:t>
      </w:r>
      <w:r>
        <w:rPr>
          <w:szCs w:val="24"/>
        </w:rPr>
        <w:t>s</w:t>
      </w:r>
      <w:r w:rsidRPr="00824E55">
        <w:rPr>
          <w:szCs w:val="24"/>
        </w:rPr>
        <w:t xml:space="preserve"> for crim</w:t>
      </w:r>
      <w:r>
        <w:rPr>
          <w:szCs w:val="24"/>
        </w:rPr>
        <w:t>e.</w:t>
      </w:r>
    </w:p>
    <w:p w:rsidR="00001336" w:rsidRDefault="00001336" w:rsidP="001D0DD0">
      <w:pPr>
        <w:spacing w:line="276" w:lineRule="auto"/>
        <w:rPr>
          <w:szCs w:val="24"/>
        </w:rPr>
      </w:pPr>
      <w:r>
        <w:rPr>
          <w:szCs w:val="24"/>
        </w:rPr>
        <w:t xml:space="preserve">The pool of risk factors that were considered for inclusion in the risk terrain models were identified through reviews of existing empirical research publications, </w:t>
      </w:r>
      <w:r w:rsidR="00960850">
        <w:rPr>
          <w:szCs w:val="24"/>
        </w:rPr>
        <w:t xml:space="preserve">insights from police department officials, practical experiences, expert knowledge, and/or focused exploratory analysis of the priority crime in the study area. </w:t>
      </w:r>
    </w:p>
    <w:p w:rsidR="00A72CD0" w:rsidRDefault="00A72CD0" w:rsidP="001D0DD0">
      <w:pPr>
        <w:spacing w:line="276" w:lineRule="auto"/>
        <w:rPr>
          <w:b/>
          <w:szCs w:val="24"/>
        </w:rPr>
      </w:pPr>
      <w:r w:rsidRPr="00A72CD0">
        <w:rPr>
          <w:b/>
          <w:szCs w:val="24"/>
        </w:rPr>
        <w:t>Th</w:t>
      </w:r>
      <w:r w:rsidR="00C75D4B">
        <w:rPr>
          <w:b/>
          <w:szCs w:val="24"/>
        </w:rPr>
        <w:t>ree</w:t>
      </w:r>
      <w:r>
        <w:rPr>
          <w:szCs w:val="24"/>
        </w:rPr>
        <w:t xml:space="preserve"> separate risk terrain models were produced for </w:t>
      </w:r>
      <w:r w:rsidR="00983F88">
        <w:rPr>
          <w:b/>
          <w:szCs w:val="24"/>
        </w:rPr>
        <w:t>*****</w:t>
      </w:r>
      <w:r w:rsidR="00F2575A">
        <w:rPr>
          <w:b/>
          <w:szCs w:val="24"/>
        </w:rPr>
        <w:t xml:space="preserve"> in </w:t>
      </w:r>
      <w:r w:rsidR="00983F88">
        <w:rPr>
          <w:b/>
          <w:szCs w:val="24"/>
        </w:rPr>
        <w:t>*****</w:t>
      </w:r>
      <w:r w:rsidR="00C75D4B">
        <w:rPr>
          <w:b/>
          <w:szCs w:val="24"/>
        </w:rPr>
        <w:t xml:space="preserve"> </w:t>
      </w:r>
      <w:r w:rsidR="00C75D4B">
        <w:rPr>
          <w:szCs w:val="24"/>
        </w:rPr>
        <w:t>using the Risk Terrain Modeling Diagnostics (</w:t>
      </w:r>
      <w:proofErr w:type="spellStart"/>
      <w:r w:rsidR="00C75D4B">
        <w:rPr>
          <w:szCs w:val="24"/>
        </w:rPr>
        <w:t>RTMDx</w:t>
      </w:r>
      <w:proofErr w:type="spellEnd"/>
      <w:r w:rsidR="00C75D4B">
        <w:rPr>
          <w:szCs w:val="24"/>
        </w:rPr>
        <w:t>) Utility</w:t>
      </w:r>
      <w:r w:rsidR="00CE2BD2">
        <w:rPr>
          <w:b/>
          <w:szCs w:val="24"/>
        </w:rPr>
        <w:t>:</w:t>
      </w:r>
    </w:p>
    <w:p w:rsidR="00A72CD0" w:rsidRPr="004B5113" w:rsidRDefault="00983F88" w:rsidP="00A72CD0">
      <w:pPr>
        <w:pStyle w:val="ListParagraph"/>
        <w:numPr>
          <w:ilvl w:val="0"/>
          <w:numId w:val="7"/>
        </w:numPr>
        <w:spacing w:line="276" w:lineRule="auto"/>
        <w:rPr>
          <w:szCs w:val="24"/>
        </w:rPr>
      </w:pPr>
      <w:r>
        <w:rPr>
          <w:szCs w:val="24"/>
        </w:rPr>
        <w:t>Calendar Year (CY)</w:t>
      </w:r>
    </w:p>
    <w:p w:rsidR="00A72CD0" w:rsidRPr="004B5113" w:rsidRDefault="00A72CD0" w:rsidP="00A72CD0">
      <w:pPr>
        <w:pStyle w:val="ListParagraph"/>
        <w:numPr>
          <w:ilvl w:val="0"/>
          <w:numId w:val="7"/>
        </w:numPr>
        <w:spacing w:line="276" w:lineRule="auto"/>
        <w:rPr>
          <w:szCs w:val="24"/>
        </w:rPr>
      </w:pPr>
      <w:r w:rsidRPr="004B5113">
        <w:rPr>
          <w:szCs w:val="24"/>
        </w:rPr>
        <w:t>CY Temporally</w:t>
      </w:r>
    </w:p>
    <w:p w:rsidR="00A72CD0" w:rsidRPr="004B5113" w:rsidRDefault="00A72CD0" w:rsidP="00A72CD0">
      <w:pPr>
        <w:pStyle w:val="ListParagraph"/>
        <w:numPr>
          <w:ilvl w:val="1"/>
          <w:numId w:val="7"/>
        </w:numPr>
        <w:spacing w:line="276" w:lineRule="auto"/>
        <w:rPr>
          <w:szCs w:val="24"/>
        </w:rPr>
      </w:pPr>
      <w:r w:rsidRPr="004B5113">
        <w:rPr>
          <w:szCs w:val="24"/>
        </w:rPr>
        <w:t>Weekdays</w:t>
      </w:r>
    </w:p>
    <w:p w:rsidR="00960850" w:rsidRDefault="00A72CD0" w:rsidP="00C75D4B">
      <w:pPr>
        <w:pStyle w:val="ListParagraph"/>
        <w:numPr>
          <w:ilvl w:val="1"/>
          <w:numId w:val="7"/>
        </w:numPr>
        <w:spacing w:line="276" w:lineRule="auto"/>
        <w:rPr>
          <w:szCs w:val="24"/>
        </w:rPr>
      </w:pPr>
      <w:r w:rsidRPr="004B5113">
        <w:rPr>
          <w:szCs w:val="24"/>
        </w:rPr>
        <w:t>Weekend</w:t>
      </w:r>
    </w:p>
    <w:p w:rsidR="009D3C9A" w:rsidRPr="00960850" w:rsidRDefault="009D3C9A" w:rsidP="00960850">
      <w:pPr>
        <w:spacing w:line="276" w:lineRule="auto"/>
        <w:rPr>
          <w:szCs w:val="24"/>
        </w:rPr>
      </w:pPr>
      <w:r>
        <w:br w:type="page"/>
      </w:r>
    </w:p>
    <w:p w:rsidR="008122C7" w:rsidRDefault="00376607" w:rsidP="008122C7">
      <w:pPr>
        <w:pStyle w:val="Heading2"/>
      </w:pPr>
      <w:r>
        <w:lastRenderedPageBreak/>
        <w:t>RTM: Calendar Year *****</w:t>
      </w:r>
    </w:p>
    <w:p w:rsidR="00A87ACD" w:rsidRPr="00BE69D7" w:rsidRDefault="00A87ACD" w:rsidP="001B7D3B">
      <w:pPr>
        <w:spacing w:line="276" w:lineRule="auto"/>
        <w:rPr>
          <w:b/>
        </w:rPr>
      </w:pPr>
      <w:r>
        <w:t xml:space="preserve">An analysis was designed to represent the risk factors for </w:t>
      </w:r>
      <w:r w:rsidR="004F197E">
        <w:rPr>
          <w:b/>
        </w:rPr>
        <w:t>*****</w:t>
      </w:r>
      <w:r>
        <w:t xml:space="preserve"> incidents in </w:t>
      </w:r>
      <w:r w:rsidR="004F197E">
        <w:rPr>
          <w:b/>
        </w:rPr>
        <w:t>*****</w:t>
      </w:r>
      <w:r>
        <w:t xml:space="preserve"> considering the potential spatial influences of</w:t>
      </w:r>
      <w:r w:rsidR="00F12766">
        <w:t xml:space="preserve"> </w:t>
      </w:r>
      <w:r w:rsidR="004F197E">
        <w:rPr>
          <w:b/>
        </w:rPr>
        <w:t>*****</w:t>
      </w:r>
      <w:r w:rsidR="005F160C">
        <w:t xml:space="preserve"> risk factors: </w:t>
      </w:r>
      <w:r w:rsidR="004F197E">
        <w:rPr>
          <w:b/>
        </w:rPr>
        <w:t>*****</w:t>
      </w:r>
      <w:r>
        <w:t xml:space="preserve">. All geographic calculations were conducted using raster cells of </w:t>
      </w:r>
      <w:r w:rsidR="004F197E">
        <w:rPr>
          <w:b/>
        </w:rPr>
        <w:t>*****</w:t>
      </w:r>
      <w:r>
        <w:t xml:space="preserve"> and assuming an average block length of </w:t>
      </w:r>
      <w:r w:rsidR="004F197E">
        <w:rPr>
          <w:b/>
        </w:rPr>
        <w:t>*****</w:t>
      </w:r>
      <w:r>
        <w:t xml:space="preserve">. There were </w:t>
      </w:r>
      <w:r w:rsidR="004F197E">
        <w:rPr>
          <w:b/>
        </w:rPr>
        <w:t>*****</w:t>
      </w:r>
      <w:r>
        <w:t xml:space="preserve"> raster cells used in the analysis of which </w:t>
      </w:r>
      <w:r w:rsidR="004F197E">
        <w:rPr>
          <w:b/>
        </w:rPr>
        <w:t>*****</w:t>
      </w:r>
      <w:r w:rsidR="005F160C">
        <w:rPr>
          <w:b/>
        </w:rPr>
        <w:t xml:space="preserve"> </w:t>
      </w:r>
      <w:r>
        <w:t>cells contained events.</w:t>
      </w:r>
    </w:p>
    <w:p w:rsidR="001B7D3B" w:rsidRDefault="009D3C9A" w:rsidP="001B7D3B">
      <w:pPr>
        <w:spacing w:line="276" w:lineRule="auto"/>
      </w:pPr>
      <w:r>
        <w:t xml:space="preserve">A significant Risk Terrain Model for </w:t>
      </w:r>
      <w:r w:rsidR="004F197E">
        <w:rPr>
          <w:b/>
        </w:rPr>
        <w:t>*****</w:t>
      </w:r>
      <w:r>
        <w:t xml:space="preserve"> was found that contains </w:t>
      </w:r>
      <w:r w:rsidR="004F197E">
        <w:rPr>
          <w:b/>
        </w:rPr>
        <w:t>*****</w:t>
      </w:r>
      <w:r w:rsidR="00CE2BD2">
        <w:t xml:space="preserve"> risk f</w:t>
      </w:r>
      <w:r>
        <w:t>actors.</w:t>
      </w:r>
      <w:r w:rsidR="001B7D3B">
        <w:t xml:space="preserve"> The model has relative risk </w:t>
      </w:r>
      <w:r w:rsidR="00603AEC">
        <w:t>values</w:t>
      </w:r>
      <w:r w:rsidR="001B7D3B">
        <w:t xml:space="preserve"> for each micro-level place ranging from 1 for the lowest risk place to </w:t>
      </w:r>
      <w:r w:rsidR="004F197E">
        <w:rPr>
          <w:b/>
        </w:rPr>
        <w:t>*****</w:t>
      </w:r>
      <w:r w:rsidR="001B7D3B">
        <w:t xml:space="preserve"> for the highest risk place. These scores allow places to be easily compared. For instance, a place with a score of </w:t>
      </w:r>
      <w:r w:rsidR="004F197E">
        <w:rPr>
          <w:b/>
        </w:rPr>
        <w:t>*****</w:t>
      </w:r>
      <w:r w:rsidR="001B7D3B">
        <w:t xml:space="preserve"> has an expected rate of crime that is </w:t>
      </w:r>
      <w:r w:rsidR="004F197E">
        <w:rPr>
          <w:b/>
        </w:rPr>
        <w:t>*****</w:t>
      </w:r>
      <w:r w:rsidR="001B7D3B">
        <w:t xml:space="preserve"> times higher than a place with a score of 1. </w:t>
      </w:r>
    </w:p>
    <w:p w:rsidR="00CE2BD2" w:rsidRPr="00CE2BD2" w:rsidRDefault="001B7D3B" w:rsidP="00CE2BD2">
      <w:pPr>
        <w:spacing w:line="276" w:lineRule="auto"/>
        <w:rPr>
          <w:rFonts w:eastAsia="Times New Roman" w:cstheme="minorHAnsi"/>
        </w:rPr>
      </w:pPr>
      <w:r>
        <w:t xml:space="preserve">You can </w:t>
      </w:r>
      <w:r w:rsidR="00CE2BD2">
        <w:t>manually reproduce this risk terrain model with</w:t>
      </w:r>
      <w:r>
        <w:t xml:space="preserve"> common GIS software by operationalizing the </w:t>
      </w:r>
      <w:r w:rsidRPr="00CE2BD2">
        <w:rPr>
          <w:rFonts w:cstheme="minorHAnsi"/>
        </w:rPr>
        <w:t xml:space="preserve">risk factors using the parameters displayed below. </w:t>
      </w:r>
      <w:r w:rsidR="00CE2BD2" w:rsidRPr="00CE2BD2">
        <w:rPr>
          <w:rFonts w:eastAsia="Times New Roman" w:cstheme="minorHAnsi"/>
        </w:rPr>
        <w:t xml:space="preserve">The </w:t>
      </w:r>
      <w:r w:rsidR="004F197E">
        <w:rPr>
          <w:rFonts w:eastAsia="Times New Roman" w:cstheme="minorHAnsi"/>
          <w:b/>
        </w:rPr>
        <w:t>*****</w:t>
      </w:r>
      <w:r w:rsidR="00CE2BD2" w:rsidRPr="00CE2BD2">
        <w:rPr>
          <w:rFonts w:eastAsia="Times New Roman" w:cstheme="minorHAnsi"/>
        </w:rPr>
        <w:t xml:space="preserve"> risk </w:t>
      </w:r>
      <w:r w:rsidR="00CE2BD2">
        <w:rPr>
          <w:rFonts w:eastAsia="Times New Roman" w:cstheme="minorHAnsi"/>
        </w:rPr>
        <w:t xml:space="preserve">map layers </w:t>
      </w:r>
      <w:r w:rsidR="00CE2BD2" w:rsidRPr="00CE2BD2">
        <w:rPr>
          <w:rFonts w:eastAsia="Times New Roman" w:cstheme="minorHAnsi"/>
        </w:rPr>
        <w:t>can then be combined through map algebra to calculate relative risk scores. For example, using ArcGIS for Deskto</w:t>
      </w:r>
      <w:r w:rsidR="00CE2BD2">
        <w:rPr>
          <w:rFonts w:eastAsia="Times New Roman" w:cstheme="minorHAnsi"/>
        </w:rPr>
        <w:t>p's "Raster Calculator" tool</w:t>
      </w:r>
      <w:r w:rsidR="00CE2BD2" w:rsidRPr="00CE2BD2">
        <w:rPr>
          <w:rFonts w:eastAsia="Times New Roman" w:cstheme="minorHAnsi"/>
        </w:rPr>
        <w:t>, you can copy and paste the following formula to assign relative risk scores to each cell</w:t>
      </w:r>
      <w:r w:rsidR="00E9572F">
        <w:rPr>
          <w:rFonts w:eastAsia="Times New Roman" w:cstheme="minorHAnsi"/>
        </w:rPr>
        <w:t>,</w:t>
      </w:r>
      <w:r w:rsidR="00CE2BD2" w:rsidRPr="00CE2BD2">
        <w:rPr>
          <w:rFonts w:eastAsia="Times New Roman" w:cstheme="minorHAnsi"/>
        </w:rPr>
        <w:t xml:space="preserve"> updating the raster</w:t>
      </w:r>
      <w:r w:rsidR="00316C75">
        <w:rPr>
          <w:rFonts w:eastAsia="Times New Roman" w:cstheme="minorHAnsi"/>
        </w:rPr>
        <w:t xml:space="preserve"> risk map</w:t>
      </w:r>
      <w:r w:rsidR="00CE2BD2" w:rsidRPr="00CE2BD2">
        <w:rPr>
          <w:rFonts w:eastAsia="Times New Roman" w:cstheme="minorHAnsi"/>
        </w:rPr>
        <w:t xml:space="preserve"> layer names as needed: </w:t>
      </w:r>
    </w:p>
    <w:p w:rsidR="004F197E" w:rsidRDefault="004F197E" w:rsidP="00452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4526A1" w:rsidRPr="004526A1" w:rsidRDefault="004F197E" w:rsidP="00452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Pr>
          <w:rFonts w:ascii="Courier New" w:eastAsia="Times New Roman" w:hAnsi="Courier New" w:cs="Courier New"/>
          <w:sz w:val="16"/>
          <w:szCs w:val="16"/>
        </w:rPr>
        <w:t>*****</w:t>
      </w:r>
    </w:p>
    <w:p w:rsidR="00E50D4A" w:rsidRDefault="00E50D4A" w:rsidP="001B7D3B">
      <w:pPr>
        <w:spacing w:line="276" w:lineRule="auto"/>
        <w:rPr>
          <w:noProof/>
        </w:rPr>
      </w:pPr>
    </w:p>
    <w:p w:rsidR="004F197E" w:rsidRPr="00DB05BE" w:rsidRDefault="004F197E" w:rsidP="004F197E">
      <w:pPr>
        <w:spacing w:line="276" w:lineRule="auto"/>
        <w:rPr>
          <w:color w:val="000000"/>
        </w:rPr>
      </w:pPr>
      <w:r>
        <w:rPr>
          <w:noProof/>
          <w:color w:val="000000"/>
        </w:rPr>
        <w:t>[INSERT RTM RESULTS TABLE HERE]</w:t>
      </w:r>
      <w:r w:rsidRPr="00DB05BE">
        <w:rPr>
          <w:rFonts w:ascii="Arial" w:hAnsi="Arial" w:cs="Arial"/>
        </w:rPr>
        <w:br w:type="page"/>
      </w:r>
    </w:p>
    <w:p w:rsidR="00A87ACD" w:rsidRPr="004F197E" w:rsidRDefault="004F197E">
      <w:pPr>
        <w:spacing w:line="276" w:lineRule="auto"/>
        <w:rPr>
          <w:color w:val="000000"/>
        </w:rPr>
      </w:pPr>
      <w:r>
        <w:rPr>
          <w:noProof/>
          <w:color w:val="000000"/>
        </w:rPr>
        <w:lastRenderedPageBreak/>
        <w:t>[INSERT RISK TERRAIN MAP IMAGE HERE]</w:t>
      </w:r>
      <w:r w:rsidRPr="00DB05BE">
        <w:rPr>
          <w:rFonts w:ascii="Arial" w:hAnsi="Arial" w:cs="Arial"/>
        </w:rPr>
        <w:br w:type="page"/>
      </w:r>
    </w:p>
    <w:p w:rsidR="00F635CB" w:rsidRDefault="00376607" w:rsidP="00F635CB">
      <w:pPr>
        <w:pStyle w:val="Heading2"/>
      </w:pPr>
      <w:r>
        <w:lastRenderedPageBreak/>
        <w:t>RTM: Calendar Year *****</w:t>
      </w:r>
      <w:r w:rsidR="00F635CB">
        <w:t>, WEEKDAYS (Mon-Thurs)</w:t>
      </w:r>
    </w:p>
    <w:p w:rsidR="0027597C" w:rsidRDefault="0027597C" w:rsidP="00F635CB">
      <w:pPr>
        <w:spacing w:line="276" w:lineRule="auto"/>
        <w:rPr>
          <w:rFonts w:eastAsia="Times New Roman" w:cstheme="minorHAnsi"/>
        </w:rPr>
      </w:pPr>
    </w:p>
    <w:p w:rsidR="004F197E" w:rsidRDefault="004F197E" w:rsidP="00F635CB">
      <w:pPr>
        <w:spacing w:line="276" w:lineRule="auto"/>
        <w:rPr>
          <w:rFonts w:eastAsia="Times New Roman" w:cstheme="minorHAnsi"/>
        </w:rPr>
      </w:pPr>
      <w:r>
        <w:rPr>
          <w:rFonts w:eastAsia="Times New Roman" w:cstheme="minorHAnsi"/>
        </w:rPr>
        <w:t>REPEAT AS DONE ABOVE</w:t>
      </w:r>
    </w:p>
    <w:p w:rsidR="00046A3A" w:rsidRDefault="00046A3A" w:rsidP="00F635CB">
      <w:pPr>
        <w:spacing w:line="276" w:lineRule="auto"/>
        <w:rPr>
          <w:rFonts w:eastAsia="Times New Roman" w:cstheme="minorHAnsi"/>
        </w:rPr>
      </w:pPr>
    </w:p>
    <w:p w:rsidR="00F635CB" w:rsidRDefault="00F635CB" w:rsidP="00F635CB">
      <w:pPr>
        <w:spacing w:line="276" w:lineRule="auto"/>
        <w:rPr>
          <w:rFonts w:eastAsia="Times New Roman" w:cstheme="minorHAnsi"/>
        </w:rPr>
      </w:pPr>
    </w:p>
    <w:p w:rsidR="00F635CB" w:rsidRDefault="00F635CB" w:rsidP="00F635CB">
      <w:pPr>
        <w:spacing w:line="276" w:lineRule="auto"/>
        <w:rPr>
          <w:rFonts w:eastAsia="Times New Roman" w:cstheme="minorHAnsi"/>
        </w:rPr>
      </w:pPr>
    </w:p>
    <w:p w:rsidR="00F635CB" w:rsidRDefault="00F635CB">
      <w:pPr>
        <w:spacing w:line="276" w:lineRule="auto"/>
        <w:rPr>
          <w:rFonts w:eastAsia="Times New Roman" w:cstheme="minorHAnsi"/>
        </w:rPr>
      </w:pPr>
      <w:r>
        <w:rPr>
          <w:rFonts w:eastAsia="Times New Roman" w:cstheme="minorHAnsi"/>
        </w:rPr>
        <w:br w:type="page"/>
      </w:r>
    </w:p>
    <w:p w:rsidR="00F635CB" w:rsidRDefault="00376607" w:rsidP="00F635CB">
      <w:pPr>
        <w:pStyle w:val="Heading2"/>
      </w:pPr>
      <w:r>
        <w:lastRenderedPageBreak/>
        <w:t>RTM: Calendar Year *****</w:t>
      </w:r>
      <w:r w:rsidR="00F635CB">
        <w:t>, WEEKENDS (Fri-Sun)</w:t>
      </w:r>
    </w:p>
    <w:p w:rsidR="006D0A57" w:rsidRDefault="006D0A57" w:rsidP="001D0DD0">
      <w:pPr>
        <w:spacing w:line="276" w:lineRule="auto"/>
      </w:pPr>
    </w:p>
    <w:p w:rsidR="004F197E" w:rsidRDefault="004F197E" w:rsidP="004F197E">
      <w:pPr>
        <w:spacing w:line="276" w:lineRule="auto"/>
        <w:rPr>
          <w:rFonts w:eastAsia="Times New Roman" w:cstheme="minorHAnsi"/>
        </w:rPr>
      </w:pPr>
      <w:r>
        <w:rPr>
          <w:rFonts w:eastAsia="Times New Roman" w:cstheme="minorHAnsi"/>
        </w:rPr>
        <w:t>REPEAT AS DONE ABOVE</w:t>
      </w:r>
    </w:p>
    <w:p w:rsidR="004F197E" w:rsidRDefault="004F197E" w:rsidP="001D0DD0">
      <w:pPr>
        <w:spacing w:line="276" w:lineRule="auto"/>
      </w:pPr>
    </w:p>
    <w:p w:rsidR="004F197E" w:rsidRDefault="004F197E" w:rsidP="001D0DD0">
      <w:pPr>
        <w:pStyle w:val="Subtitle"/>
        <w:spacing w:line="276" w:lineRule="auto"/>
      </w:pPr>
    </w:p>
    <w:p w:rsidR="004F197E" w:rsidRDefault="004F197E" w:rsidP="001D0DD0">
      <w:pPr>
        <w:pStyle w:val="Subtitle"/>
        <w:spacing w:line="276" w:lineRule="auto"/>
      </w:pPr>
    </w:p>
    <w:p w:rsidR="004F197E" w:rsidRDefault="004F197E" w:rsidP="001D0DD0">
      <w:pPr>
        <w:pStyle w:val="Subtitle"/>
        <w:spacing w:line="276" w:lineRule="auto"/>
      </w:pPr>
    </w:p>
    <w:p w:rsidR="004F197E" w:rsidRDefault="004F197E" w:rsidP="001D0DD0">
      <w:pPr>
        <w:pStyle w:val="Subtitle"/>
        <w:spacing w:line="276" w:lineRule="auto"/>
      </w:pPr>
    </w:p>
    <w:p w:rsidR="004F197E" w:rsidRDefault="004F197E" w:rsidP="001D0DD0">
      <w:pPr>
        <w:pStyle w:val="Subtitle"/>
        <w:spacing w:line="276" w:lineRule="auto"/>
      </w:pPr>
    </w:p>
    <w:p w:rsidR="004F197E" w:rsidRDefault="004F197E" w:rsidP="001D0DD0">
      <w:pPr>
        <w:pStyle w:val="Subtitle"/>
        <w:spacing w:line="276" w:lineRule="auto"/>
      </w:pPr>
    </w:p>
    <w:p w:rsidR="004F197E" w:rsidRDefault="004F197E" w:rsidP="001D0DD0">
      <w:pPr>
        <w:pStyle w:val="Subtitle"/>
        <w:spacing w:line="276" w:lineRule="auto"/>
      </w:pPr>
    </w:p>
    <w:p w:rsidR="004F197E" w:rsidRDefault="004F197E" w:rsidP="001D0DD0">
      <w:pPr>
        <w:pStyle w:val="Subtitle"/>
        <w:spacing w:line="276" w:lineRule="auto"/>
      </w:pPr>
    </w:p>
    <w:p w:rsidR="004F197E" w:rsidRDefault="004F197E" w:rsidP="001D0DD0">
      <w:pPr>
        <w:pStyle w:val="Subtitle"/>
        <w:spacing w:line="276" w:lineRule="auto"/>
      </w:pPr>
    </w:p>
    <w:p w:rsidR="004F197E" w:rsidRDefault="004F197E" w:rsidP="001D0DD0">
      <w:pPr>
        <w:pStyle w:val="Subtitle"/>
        <w:spacing w:line="276" w:lineRule="auto"/>
      </w:pPr>
    </w:p>
    <w:p w:rsidR="004F197E" w:rsidRDefault="004F197E" w:rsidP="001D0DD0">
      <w:pPr>
        <w:pStyle w:val="Subtitle"/>
        <w:spacing w:line="276" w:lineRule="auto"/>
      </w:pPr>
    </w:p>
    <w:p w:rsidR="004F197E" w:rsidRDefault="004F197E" w:rsidP="001D0DD0">
      <w:pPr>
        <w:pStyle w:val="Subtitle"/>
        <w:spacing w:line="276" w:lineRule="auto"/>
      </w:pPr>
    </w:p>
    <w:p w:rsidR="004F197E" w:rsidRDefault="004F197E" w:rsidP="001D0DD0">
      <w:pPr>
        <w:pStyle w:val="Subtitle"/>
        <w:spacing w:line="276" w:lineRule="auto"/>
      </w:pPr>
    </w:p>
    <w:p w:rsidR="004F197E" w:rsidRDefault="004F197E" w:rsidP="001D0DD0">
      <w:pPr>
        <w:pStyle w:val="Subtitle"/>
        <w:spacing w:line="276" w:lineRule="auto"/>
      </w:pPr>
    </w:p>
    <w:p w:rsidR="004F197E" w:rsidRDefault="004F197E" w:rsidP="001D0DD0">
      <w:pPr>
        <w:pStyle w:val="Subtitle"/>
        <w:spacing w:line="276" w:lineRule="auto"/>
      </w:pPr>
    </w:p>
    <w:p w:rsidR="006D0A57" w:rsidRDefault="006D0A57" w:rsidP="001D0DD0">
      <w:pPr>
        <w:pStyle w:val="Subtitle"/>
        <w:spacing w:line="276" w:lineRule="auto"/>
      </w:pPr>
      <w:r>
        <w:lastRenderedPageBreak/>
        <w:t>High-Risk Cluster Analysis</w:t>
      </w:r>
    </w:p>
    <w:p w:rsidR="003433D3" w:rsidRDefault="00FB36AF" w:rsidP="00FB36AF">
      <w:pPr>
        <w:spacing w:after="0" w:line="240" w:lineRule="auto"/>
        <w:rPr>
          <w:rFonts w:cstheme="minorHAnsi"/>
        </w:rPr>
      </w:pPr>
      <w:r>
        <w:rPr>
          <w:rFonts w:cstheme="minorHAnsi"/>
        </w:rPr>
        <w:t xml:space="preserve">The Mean and Standard Deviation of </w:t>
      </w:r>
      <w:r w:rsidR="00A75D60">
        <w:rPr>
          <w:rFonts w:cstheme="minorHAnsi"/>
        </w:rPr>
        <w:t>relative ri</w:t>
      </w:r>
      <w:r>
        <w:rPr>
          <w:rFonts w:cstheme="minorHAnsi"/>
        </w:rPr>
        <w:t xml:space="preserve">sk </w:t>
      </w:r>
      <w:r w:rsidR="00240C03">
        <w:rPr>
          <w:rFonts w:cstheme="minorHAnsi"/>
        </w:rPr>
        <w:t>values</w:t>
      </w:r>
      <w:r>
        <w:rPr>
          <w:rFonts w:cstheme="minorHAnsi"/>
        </w:rPr>
        <w:t xml:space="preserve"> were calculated for each risk terrain model</w:t>
      </w:r>
      <w:r w:rsidR="003433D3">
        <w:rPr>
          <w:rFonts w:cstheme="minorHAnsi"/>
        </w:rPr>
        <w:t xml:space="preserve">, and are shown below. </w:t>
      </w:r>
    </w:p>
    <w:p w:rsidR="00E12B3A" w:rsidRDefault="00E12B3A" w:rsidP="00FB36AF">
      <w:pPr>
        <w:spacing w:after="0" w:line="240" w:lineRule="auto"/>
        <w:rPr>
          <w:rFonts w:cstheme="minorHAnsi"/>
        </w:rPr>
      </w:pPr>
    </w:p>
    <w:p w:rsidR="00E12B3A" w:rsidRDefault="00E12B3A" w:rsidP="00E12B3A">
      <w:pPr>
        <w:spacing w:after="0" w:line="240" w:lineRule="auto"/>
        <w:rPr>
          <w:rFonts w:cstheme="minorHAnsi"/>
        </w:rPr>
      </w:pPr>
      <w:r w:rsidRPr="00231726">
        <w:rPr>
          <w:rFonts w:cstheme="minorHAnsi"/>
          <w:b/>
        </w:rPr>
        <w:t>CY</w:t>
      </w:r>
      <w:r w:rsidR="004F197E">
        <w:rPr>
          <w:rFonts w:cstheme="minorHAnsi"/>
          <w:b/>
        </w:rPr>
        <w:t>*****</w:t>
      </w:r>
      <w:r w:rsidRPr="00231726">
        <w:rPr>
          <w:rFonts w:cstheme="minorHAnsi"/>
          <w:b/>
        </w:rPr>
        <w:t xml:space="preserve"> Relative Risk </w:t>
      </w:r>
      <w:r w:rsidR="00D40C3E">
        <w:rPr>
          <w:rFonts w:cstheme="minorHAnsi"/>
          <w:b/>
        </w:rPr>
        <w:t>Values</w:t>
      </w:r>
      <w:r w:rsidRPr="00231726">
        <w:rPr>
          <w:rFonts w:cstheme="minorHAnsi"/>
          <w:b/>
        </w:rPr>
        <w:t>:</w:t>
      </w:r>
      <w:r>
        <w:rPr>
          <w:rFonts w:cstheme="minorHAnsi"/>
        </w:rPr>
        <w:t xml:space="preserve"> Mean = </w:t>
      </w:r>
      <w:r w:rsidR="004F197E">
        <w:rPr>
          <w:rFonts w:cstheme="minorHAnsi"/>
        </w:rPr>
        <w:t>*****</w:t>
      </w:r>
      <w:r>
        <w:rPr>
          <w:rFonts w:cstheme="minorHAnsi"/>
        </w:rPr>
        <w:t xml:space="preserve">; SD = </w:t>
      </w:r>
      <w:r w:rsidR="004F197E">
        <w:rPr>
          <w:rFonts w:cstheme="minorHAnsi"/>
        </w:rPr>
        <w:t>*****</w:t>
      </w:r>
    </w:p>
    <w:p w:rsidR="00202200" w:rsidRDefault="00202200" w:rsidP="00202200">
      <w:pPr>
        <w:spacing w:after="0" w:line="240" w:lineRule="auto"/>
        <w:rPr>
          <w:rFonts w:cstheme="minorHAnsi"/>
        </w:rPr>
      </w:pPr>
      <w:r w:rsidRPr="00231726">
        <w:rPr>
          <w:rFonts w:cstheme="minorHAnsi"/>
          <w:b/>
        </w:rPr>
        <w:t>CY</w:t>
      </w:r>
      <w:r w:rsidR="004F197E">
        <w:rPr>
          <w:rFonts w:cstheme="minorHAnsi"/>
          <w:b/>
        </w:rPr>
        <w:t>*****</w:t>
      </w:r>
      <w:r w:rsidRPr="00231726">
        <w:rPr>
          <w:rFonts w:cstheme="minorHAnsi"/>
          <w:b/>
        </w:rPr>
        <w:t xml:space="preserve"> </w:t>
      </w:r>
      <w:r>
        <w:rPr>
          <w:rFonts w:cstheme="minorHAnsi"/>
          <w:b/>
        </w:rPr>
        <w:t xml:space="preserve">WEEKDAY </w:t>
      </w:r>
      <w:r w:rsidRPr="00231726">
        <w:rPr>
          <w:rFonts w:cstheme="minorHAnsi"/>
          <w:b/>
        </w:rPr>
        <w:t xml:space="preserve">Relative Risk </w:t>
      </w:r>
      <w:r>
        <w:rPr>
          <w:rFonts w:cstheme="minorHAnsi"/>
          <w:b/>
        </w:rPr>
        <w:t>Values</w:t>
      </w:r>
      <w:r w:rsidRPr="00231726">
        <w:rPr>
          <w:rFonts w:cstheme="minorHAnsi"/>
          <w:b/>
        </w:rPr>
        <w:t>:</w:t>
      </w:r>
      <w:r>
        <w:rPr>
          <w:rFonts w:cstheme="minorHAnsi"/>
        </w:rPr>
        <w:t xml:space="preserve"> Mean =</w:t>
      </w:r>
      <w:r w:rsidR="000D3F9E">
        <w:rPr>
          <w:rFonts w:cstheme="minorHAnsi"/>
        </w:rPr>
        <w:t xml:space="preserve"> </w:t>
      </w:r>
      <w:r w:rsidR="004F197E">
        <w:rPr>
          <w:rFonts w:cstheme="minorHAnsi"/>
        </w:rPr>
        <w:t>*****</w:t>
      </w:r>
      <w:r>
        <w:rPr>
          <w:rFonts w:cstheme="minorHAnsi"/>
        </w:rPr>
        <w:t xml:space="preserve">; SD = </w:t>
      </w:r>
      <w:r w:rsidR="004F197E">
        <w:rPr>
          <w:rFonts w:cstheme="minorHAnsi"/>
        </w:rPr>
        <w:t>*****</w:t>
      </w:r>
    </w:p>
    <w:p w:rsidR="00202200" w:rsidRDefault="00202200" w:rsidP="00202200">
      <w:pPr>
        <w:spacing w:after="0" w:line="240" w:lineRule="auto"/>
        <w:rPr>
          <w:rFonts w:cstheme="minorHAnsi"/>
        </w:rPr>
      </w:pPr>
      <w:r w:rsidRPr="00231726">
        <w:rPr>
          <w:rFonts w:cstheme="minorHAnsi"/>
          <w:b/>
        </w:rPr>
        <w:t>CY</w:t>
      </w:r>
      <w:r w:rsidR="004F197E">
        <w:rPr>
          <w:rFonts w:cstheme="minorHAnsi"/>
          <w:b/>
        </w:rPr>
        <w:t>*****</w:t>
      </w:r>
      <w:r w:rsidRPr="00231726">
        <w:rPr>
          <w:rFonts w:cstheme="minorHAnsi"/>
          <w:b/>
        </w:rPr>
        <w:t xml:space="preserve"> </w:t>
      </w:r>
      <w:r>
        <w:rPr>
          <w:rFonts w:cstheme="minorHAnsi"/>
          <w:b/>
        </w:rPr>
        <w:t xml:space="preserve">WEEKEND </w:t>
      </w:r>
      <w:r w:rsidRPr="00231726">
        <w:rPr>
          <w:rFonts w:cstheme="minorHAnsi"/>
          <w:b/>
        </w:rPr>
        <w:t xml:space="preserve">Relative Risk </w:t>
      </w:r>
      <w:r>
        <w:rPr>
          <w:rFonts w:cstheme="minorHAnsi"/>
          <w:b/>
        </w:rPr>
        <w:t>Values</w:t>
      </w:r>
      <w:r w:rsidRPr="00231726">
        <w:rPr>
          <w:rFonts w:cstheme="minorHAnsi"/>
          <w:b/>
        </w:rPr>
        <w:t>:</w:t>
      </w:r>
      <w:r>
        <w:rPr>
          <w:rFonts w:cstheme="minorHAnsi"/>
        </w:rPr>
        <w:t xml:space="preserve"> Mean =</w:t>
      </w:r>
      <w:r w:rsidR="00046A3A">
        <w:rPr>
          <w:rFonts w:cstheme="minorHAnsi"/>
        </w:rPr>
        <w:t xml:space="preserve"> </w:t>
      </w:r>
      <w:r w:rsidR="004F197E">
        <w:rPr>
          <w:rFonts w:cstheme="minorHAnsi"/>
        </w:rPr>
        <w:t>*****</w:t>
      </w:r>
      <w:r>
        <w:rPr>
          <w:rFonts w:cstheme="minorHAnsi"/>
        </w:rPr>
        <w:t xml:space="preserve">; SD = </w:t>
      </w:r>
      <w:r w:rsidR="004F197E">
        <w:rPr>
          <w:rFonts w:cstheme="minorHAnsi"/>
        </w:rPr>
        <w:t>*****</w:t>
      </w:r>
    </w:p>
    <w:p w:rsidR="00202200" w:rsidRDefault="00202200" w:rsidP="00FB36AF">
      <w:pPr>
        <w:spacing w:after="0" w:line="240" w:lineRule="auto"/>
        <w:rPr>
          <w:rFonts w:cstheme="minorHAnsi"/>
        </w:rPr>
      </w:pPr>
    </w:p>
    <w:p w:rsidR="006A1CC2" w:rsidRDefault="003433D3" w:rsidP="003433D3">
      <w:pPr>
        <w:spacing w:line="276" w:lineRule="auto"/>
      </w:pPr>
      <w:r>
        <w:t>T</w:t>
      </w:r>
      <w:r w:rsidRPr="00B02048">
        <w:t xml:space="preserve">he </w:t>
      </w:r>
      <w:proofErr w:type="spellStart"/>
      <w:r w:rsidRPr="00B02048">
        <w:t>Getis-Ord</w:t>
      </w:r>
      <w:proofErr w:type="spellEnd"/>
      <w:r w:rsidRPr="00B02048">
        <w:t xml:space="preserve"> </w:t>
      </w:r>
      <w:proofErr w:type="spellStart"/>
      <w:r w:rsidRPr="00B02048">
        <w:t>Gi</w:t>
      </w:r>
      <w:proofErr w:type="spellEnd"/>
      <w:r w:rsidRPr="00B02048">
        <w:t xml:space="preserve">* statistic (Z score) for each </w:t>
      </w:r>
      <w:r>
        <w:t xml:space="preserve">place was calculated using the </w:t>
      </w:r>
      <w:r w:rsidRPr="00B02048">
        <w:t>“Hot Spot Analysis” tool in ArcGIS</w:t>
      </w:r>
      <w:r>
        <w:t xml:space="preserve">. </w:t>
      </w:r>
    </w:p>
    <w:p w:rsidR="003433D3" w:rsidRDefault="003433D3" w:rsidP="003433D3">
      <w:pPr>
        <w:spacing w:line="276" w:lineRule="auto"/>
      </w:pPr>
      <w:r w:rsidRPr="00B02048">
        <w:rPr>
          <w:b/>
        </w:rPr>
        <w:t xml:space="preserve">Results suggest that there are </w:t>
      </w:r>
      <w:r w:rsidR="004F197E">
        <w:rPr>
          <w:b/>
        </w:rPr>
        <w:t>*****</w:t>
      </w:r>
      <w:r>
        <w:rPr>
          <w:b/>
        </w:rPr>
        <w:t xml:space="preserve"> high-risk clusters for </w:t>
      </w:r>
      <w:r w:rsidR="00820F12">
        <w:rPr>
          <w:b/>
        </w:rPr>
        <w:t>robbery</w:t>
      </w:r>
      <w:r>
        <w:rPr>
          <w:b/>
        </w:rPr>
        <w:t xml:space="preserve"> in the jurisdiction. </w:t>
      </w:r>
      <w:r w:rsidRPr="003433D3">
        <w:t xml:space="preserve">This pattern is </w:t>
      </w:r>
      <w:r w:rsidRPr="003433D3">
        <w:rPr>
          <w:b/>
        </w:rPr>
        <w:t xml:space="preserve">statistically </w:t>
      </w:r>
      <w:r w:rsidR="004F197E">
        <w:rPr>
          <w:b/>
        </w:rPr>
        <w:t>*****</w:t>
      </w:r>
      <w:r w:rsidRPr="003433D3">
        <w:rPr>
          <w:b/>
        </w:rPr>
        <w:t>significant</w:t>
      </w:r>
      <w:r w:rsidRPr="003433D3">
        <w:t>.</w:t>
      </w:r>
    </w:p>
    <w:p w:rsidR="006A1CC2" w:rsidRDefault="004F197E" w:rsidP="001D0DD0">
      <w:pPr>
        <w:spacing w:line="276" w:lineRule="auto"/>
      </w:pPr>
      <w:r>
        <w:rPr>
          <w:noProof/>
        </w:rPr>
        <w:t xml:space="preserve"> [INSERT MAP IMAGE HERE]</w:t>
      </w:r>
    </w:p>
    <w:p w:rsidR="006A1CC2" w:rsidRDefault="006A1CC2">
      <w:pPr>
        <w:spacing w:line="276" w:lineRule="auto"/>
      </w:pPr>
      <w:r>
        <w:br w:type="page"/>
      </w:r>
    </w:p>
    <w:p w:rsidR="006A1CC2" w:rsidRPr="00157150" w:rsidRDefault="00157150" w:rsidP="006A1CC2">
      <w:pPr>
        <w:spacing w:line="276" w:lineRule="auto"/>
        <w:rPr>
          <w:b/>
        </w:rPr>
      </w:pPr>
      <w:r w:rsidRPr="00FD4861">
        <w:rPr>
          <w:b/>
        </w:rPr>
        <w:lastRenderedPageBreak/>
        <w:t xml:space="preserve">Results suggest that spatial risks cluster </w:t>
      </w:r>
      <w:r w:rsidR="00D84E1B">
        <w:rPr>
          <w:b/>
        </w:rPr>
        <w:t>*****</w:t>
      </w:r>
      <w:r>
        <w:rPr>
          <w:b/>
        </w:rPr>
        <w:t xml:space="preserve"> on </w:t>
      </w:r>
      <w:r w:rsidRPr="00157150">
        <w:rPr>
          <w:b/>
          <w:u w:val="single"/>
        </w:rPr>
        <w:t>weekdays</w:t>
      </w:r>
      <w:r>
        <w:rPr>
          <w:b/>
        </w:rPr>
        <w:t xml:space="preserve"> compared to </w:t>
      </w:r>
      <w:r w:rsidRPr="00157150">
        <w:rPr>
          <w:b/>
          <w:u w:val="single"/>
        </w:rPr>
        <w:t>weekends</w:t>
      </w:r>
      <w:r w:rsidR="006A1CC2">
        <w:rPr>
          <w:b/>
        </w:rPr>
        <w:t xml:space="preserve">. </w:t>
      </w:r>
      <w:r w:rsidR="006A1CC2" w:rsidRPr="003433D3">
        <w:t xml:space="preserve">This pattern is </w:t>
      </w:r>
      <w:r w:rsidR="006A1CC2" w:rsidRPr="003433D3">
        <w:rPr>
          <w:b/>
        </w:rPr>
        <w:t xml:space="preserve">statistically </w:t>
      </w:r>
      <w:r w:rsidR="00D84E1B">
        <w:rPr>
          <w:b/>
        </w:rPr>
        <w:t>*****</w:t>
      </w:r>
      <w:r w:rsidR="006A1CC2" w:rsidRPr="003433D3">
        <w:rPr>
          <w:b/>
        </w:rPr>
        <w:t>significant</w:t>
      </w:r>
      <w:r w:rsidR="006A1CC2" w:rsidRPr="003433D3">
        <w:t>.</w:t>
      </w:r>
    </w:p>
    <w:p w:rsidR="00D84E1B" w:rsidRDefault="00D84E1B">
      <w:pPr>
        <w:spacing w:line="276" w:lineRule="auto"/>
      </w:pPr>
    </w:p>
    <w:p w:rsidR="00D84E1B" w:rsidRDefault="00D84E1B">
      <w:pPr>
        <w:spacing w:line="276" w:lineRule="auto"/>
      </w:pPr>
      <w:r>
        <w:t>[INSERT TWO MAPS, SIDE BY SIDE, HERE]</w:t>
      </w:r>
    </w:p>
    <w:p w:rsidR="00D84E1B" w:rsidRDefault="00D84E1B">
      <w:pPr>
        <w:spacing w:line="276" w:lineRule="auto"/>
      </w:pPr>
    </w:p>
    <w:p w:rsidR="006A1CC2" w:rsidRDefault="00D84E1B">
      <w:pPr>
        <w:spacing w:line="276" w:lineRule="auto"/>
      </w:pPr>
      <w:r>
        <w:rPr>
          <w:noProof/>
        </w:rPr>
        <w:t>[INSERT COMPOSITE OF THE TWO/SUPERIMPOSED MAP HERE]</w:t>
      </w:r>
      <w:r w:rsidR="006A1CC2">
        <w:br w:type="page"/>
      </w:r>
    </w:p>
    <w:p w:rsidR="00BA7222" w:rsidRDefault="00BA7222" w:rsidP="001D0DD0">
      <w:pPr>
        <w:pStyle w:val="Subtitle"/>
        <w:spacing w:line="276" w:lineRule="auto"/>
      </w:pPr>
      <w:r>
        <w:lastRenderedPageBreak/>
        <w:t>RTM Diagnostics</w:t>
      </w:r>
    </w:p>
    <w:p w:rsidR="003E7183" w:rsidRDefault="00376607" w:rsidP="00BA7222">
      <w:r>
        <w:t>The CY</w:t>
      </w:r>
      <w:r w:rsidR="00BA7222">
        <w:t xml:space="preserve"> risk terrain map diagnoses </w:t>
      </w:r>
      <w:r w:rsidR="00154BF7">
        <w:t xml:space="preserve">environmental attractors </w:t>
      </w:r>
      <w:r w:rsidR="00BA7222">
        <w:t xml:space="preserve">of CY crimes and crime </w:t>
      </w:r>
      <w:r w:rsidR="00154BF7">
        <w:t>hotspots</w:t>
      </w:r>
      <w:r w:rsidR="00BA7222">
        <w:t>. This is visually evident in that high risk clusters appear to be defining many crime hotspot</w:t>
      </w:r>
      <w:r w:rsidR="00154BF7">
        <w:t>s</w:t>
      </w:r>
      <w:r w:rsidR="00BA7222">
        <w:t>.</w:t>
      </w:r>
      <w:r w:rsidR="00747D4E">
        <w:t xml:space="preserve"> All of the factors in the CY </w:t>
      </w:r>
      <w:r w:rsidR="004225A4">
        <w:t>RTM were attractors of</w:t>
      </w:r>
      <w:r w:rsidR="00747D4E">
        <w:t xml:space="preserve"> </w:t>
      </w:r>
      <w:r w:rsidR="004225A4">
        <w:t>illegal behavior</w:t>
      </w:r>
      <w:r w:rsidR="00747D4E">
        <w:t xml:space="preserve"> and facilitated hotspots during </w:t>
      </w:r>
      <w:r w:rsidR="00DE50CB">
        <w:t>***</w:t>
      </w:r>
      <w:r>
        <w:t>**</w:t>
      </w:r>
      <w:r w:rsidR="00747D4E">
        <w:t xml:space="preserve">. This supports the premise that </w:t>
      </w:r>
      <w:proofErr w:type="gramStart"/>
      <w:r w:rsidR="00747D4E">
        <w:t>a risk terrain map</w:t>
      </w:r>
      <w:proofErr w:type="gramEnd"/>
      <w:r w:rsidR="00747D4E">
        <w:t xml:space="preserve"> to be produced for </w:t>
      </w:r>
      <w:r w:rsidR="00DE50CB">
        <w:rPr>
          <w:b/>
        </w:rPr>
        <w:t>***</w:t>
      </w:r>
      <w:r>
        <w:rPr>
          <w:b/>
        </w:rPr>
        <w:t>**</w:t>
      </w:r>
      <w:r w:rsidR="00747D4E">
        <w:t xml:space="preserve"> crim</w:t>
      </w:r>
      <w:r w:rsidR="00DE50CB">
        <w:t>es during the intervention year</w:t>
      </w:r>
      <w:r w:rsidR="00747D4E">
        <w:t xml:space="preserve"> would </w:t>
      </w:r>
      <w:r w:rsidR="004225A4">
        <w:t xml:space="preserve">proactively </w:t>
      </w:r>
      <w:r w:rsidR="00747D4E">
        <w:t xml:space="preserve">identify places where crime is likely to emerge. </w:t>
      </w:r>
    </w:p>
    <w:p w:rsidR="00F0475B" w:rsidRDefault="00F0475B" w:rsidP="00BA7222">
      <w:pPr>
        <w:rPr>
          <w:noProof/>
        </w:rPr>
      </w:pPr>
    </w:p>
    <w:p w:rsidR="00BA7222" w:rsidRPr="00BA7222" w:rsidRDefault="00DE50CB" w:rsidP="00BA7222">
      <w:r>
        <w:rPr>
          <w:noProof/>
        </w:rPr>
        <w:t>[INSERT MAP IMAGE HERE]</w:t>
      </w:r>
    </w:p>
    <w:p w:rsidR="00BA7222" w:rsidRDefault="00BA7222" w:rsidP="001D0DD0">
      <w:pPr>
        <w:pStyle w:val="Subtitle"/>
        <w:spacing w:line="276" w:lineRule="auto"/>
      </w:pPr>
    </w:p>
    <w:p w:rsidR="00BA7222" w:rsidRDefault="00BA7222">
      <w:pPr>
        <w:spacing w:line="276" w:lineRule="auto"/>
        <w:rPr>
          <w:rFonts w:asciiTheme="majorHAnsi" w:eastAsiaTheme="majorEastAsia" w:hAnsiTheme="majorHAnsi" w:cstheme="majorBidi"/>
          <w:iCs/>
          <w:caps/>
          <w:color w:val="D1282E" w:themeColor="text2"/>
          <w:sz w:val="36"/>
          <w:szCs w:val="24"/>
        </w:rPr>
      </w:pPr>
      <w:r>
        <w:br w:type="page"/>
      </w:r>
    </w:p>
    <w:p w:rsidR="00EB2EFB" w:rsidRDefault="00BA7222" w:rsidP="001D0DD0">
      <w:pPr>
        <w:pStyle w:val="Subtitle"/>
        <w:spacing w:line="276" w:lineRule="auto"/>
      </w:pPr>
      <w:r>
        <w:lastRenderedPageBreak/>
        <w:t>S</w:t>
      </w:r>
      <w:r w:rsidR="00EB2EFB">
        <w:t xml:space="preserve">patial Stability </w:t>
      </w:r>
      <w:r w:rsidR="004C703E">
        <w:t>Analysis</w:t>
      </w:r>
    </w:p>
    <w:p w:rsidR="00417DF6" w:rsidRDefault="00417DF6" w:rsidP="00417DF6">
      <w:r>
        <w:t xml:space="preserve">Below are kernel density maps showing hotspots of </w:t>
      </w:r>
      <w:r w:rsidR="00DE50CB">
        <w:rPr>
          <w:b/>
        </w:rPr>
        <w:t>*****</w:t>
      </w:r>
      <w:r>
        <w:t xml:space="preserve"> during each quarter of </w:t>
      </w:r>
      <w:r w:rsidR="00DE50CB">
        <w:t>****</w:t>
      </w:r>
      <w:r>
        <w:t>.</w:t>
      </w:r>
    </w:p>
    <w:p w:rsidR="00DE50CB" w:rsidRDefault="00DE50CB" w:rsidP="00417DF6"/>
    <w:p w:rsidR="00DE50CB" w:rsidRPr="00417DF6" w:rsidRDefault="00DE50CB" w:rsidP="00417DF6">
      <w:r>
        <w:t>[INSERT 4 MAP IMAGES ACROSS TWO ROWS AND TWO COLUMNS HERE]</w:t>
      </w:r>
    </w:p>
    <w:p w:rsidR="00EF7D88" w:rsidRDefault="00EF7D88" w:rsidP="001D0DD0">
      <w:pPr>
        <w:pStyle w:val="Heading2"/>
        <w:spacing w:before="0" w:after="200" w:line="276" w:lineRule="auto"/>
      </w:pPr>
    </w:p>
    <w:p w:rsidR="00D33812" w:rsidRDefault="00D33812" w:rsidP="00D33812">
      <w:pPr>
        <w:pStyle w:val="Heading2"/>
        <w:rPr>
          <w:color w:val="221E1F"/>
        </w:rPr>
      </w:pPr>
      <w:r>
        <w:t>Chi-Squared Test of Kernel Density Hotspot Maps</w:t>
      </w:r>
    </w:p>
    <w:p w:rsidR="00417DF6" w:rsidRPr="008E2462" w:rsidRDefault="00417DF6" w:rsidP="00417DF6">
      <w:pPr>
        <w:spacing w:line="276" w:lineRule="auto"/>
      </w:pPr>
      <w:r w:rsidRPr="008E2462">
        <w:rPr>
          <w:color w:val="221E1F"/>
        </w:rPr>
        <w:t>As Table 1 shows, density hotspot map</w:t>
      </w:r>
      <w:r w:rsidRPr="008E2462">
        <w:rPr>
          <w:color w:val="221E1F"/>
        </w:rPr>
        <w:softHyphen/>
        <w:t xml:space="preserve">ping </w:t>
      </w:r>
      <w:r w:rsidR="00195A32">
        <w:rPr>
          <w:color w:val="221E1F"/>
        </w:rPr>
        <w:t xml:space="preserve">can </w:t>
      </w:r>
      <w:r w:rsidRPr="008E2462">
        <w:rPr>
          <w:color w:val="221E1F"/>
        </w:rPr>
        <w:t xml:space="preserve">yield respectable place-based forecasts of </w:t>
      </w:r>
      <w:r w:rsidR="001B2DD4">
        <w:rPr>
          <w:b/>
          <w:color w:val="221E1F"/>
        </w:rPr>
        <w:t>*****</w:t>
      </w:r>
      <w:r w:rsidRPr="008E2462">
        <w:rPr>
          <w:b/>
          <w:color w:val="221E1F"/>
        </w:rPr>
        <w:t xml:space="preserve"> crimes</w:t>
      </w:r>
      <w:r w:rsidRPr="008E2462">
        <w:rPr>
          <w:color w:val="221E1F"/>
        </w:rPr>
        <w:t xml:space="preserve">. In the </w:t>
      </w:r>
      <w:r w:rsidR="001B2DD4">
        <w:rPr>
          <w:b/>
          <w:color w:val="221E1F"/>
        </w:rPr>
        <w:t>*****</w:t>
      </w:r>
      <w:r w:rsidRPr="008E2462">
        <w:rPr>
          <w:color w:val="221E1F"/>
        </w:rPr>
        <w:t xml:space="preserve"> × </w:t>
      </w:r>
      <w:r w:rsidR="001B2DD4">
        <w:rPr>
          <w:b/>
          <w:color w:val="221E1F"/>
        </w:rPr>
        <w:t>*****</w:t>
      </w:r>
      <w:r w:rsidRPr="008E2462">
        <w:rPr>
          <w:color w:val="221E1F"/>
        </w:rPr>
        <w:t xml:space="preserve"> places on the </w:t>
      </w:r>
      <w:r>
        <w:rPr>
          <w:color w:val="221E1F"/>
        </w:rPr>
        <w:t xml:space="preserve">quarterly density hotspot </w:t>
      </w:r>
      <w:r w:rsidRPr="008E2462">
        <w:rPr>
          <w:color w:val="221E1F"/>
        </w:rPr>
        <w:t>map</w:t>
      </w:r>
      <w:r>
        <w:rPr>
          <w:color w:val="221E1F"/>
        </w:rPr>
        <w:t>s (above)</w:t>
      </w:r>
      <w:r w:rsidRPr="008E2462">
        <w:rPr>
          <w:color w:val="221E1F"/>
        </w:rPr>
        <w:t xml:space="preserve">, </w:t>
      </w:r>
      <w:r>
        <w:rPr>
          <w:color w:val="221E1F"/>
        </w:rPr>
        <w:t xml:space="preserve">about </w:t>
      </w:r>
      <w:r w:rsidR="001B2DD4">
        <w:rPr>
          <w:b/>
          <w:color w:val="221E1F"/>
        </w:rPr>
        <w:t>*****</w:t>
      </w:r>
      <w:r w:rsidRPr="008E2462">
        <w:rPr>
          <w:color w:val="221E1F"/>
        </w:rPr>
        <w:t xml:space="preserve"> of </w:t>
      </w:r>
      <w:r>
        <w:rPr>
          <w:color w:val="221E1F"/>
        </w:rPr>
        <w:t xml:space="preserve">subsequent (i.e., next quarter) </w:t>
      </w:r>
      <w:r w:rsidRPr="008E2462">
        <w:rPr>
          <w:color w:val="221E1F"/>
        </w:rPr>
        <w:t>crime incidents occurred within these same places.</w:t>
      </w:r>
      <w:r>
        <w:rPr>
          <w:color w:val="221E1F"/>
        </w:rPr>
        <w:t xml:space="preserve"> This means, however, that </w:t>
      </w:r>
      <w:r w:rsidR="001B2DD4">
        <w:rPr>
          <w:b/>
          <w:color w:val="221E1F"/>
        </w:rPr>
        <w:t>*****</w:t>
      </w:r>
      <w:r w:rsidR="005F7AB6">
        <w:rPr>
          <w:b/>
          <w:color w:val="221E1F"/>
        </w:rPr>
        <w:t xml:space="preserve"> </w:t>
      </w:r>
      <w:r>
        <w:rPr>
          <w:color w:val="221E1F"/>
        </w:rPr>
        <w:t xml:space="preserve">of future crime events did not occur at recent-past hotspot areas. </w:t>
      </w:r>
      <w:r w:rsidRPr="007C3D6E">
        <w:rPr>
          <w:b/>
          <w:color w:val="221E1F"/>
        </w:rPr>
        <w:t xml:space="preserve">Crimes do not always occur in the future where they </w:t>
      </w:r>
      <w:r>
        <w:rPr>
          <w:b/>
          <w:color w:val="221E1F"/>
        </w:rPr>
        <w:t xml:space="preserve">often </w:t>
      </w:r>
      <w:r w:rsidRPr="007C3D6E">
        <w:rPr>
          <w:b/>
          <w:color w:val="221E1F"/>
        </w:rPr>
        <w:t>did in the past.</w:t>
      </w:r>
    </w:p>
    <w:p w:rsidR="00417DF6" w:rsidRDefault="00417DF6" w:rsidP="00417DF6">
      <w:pPr>
        <w:spacing w:line="276" w:lineRule="auto"/>
      </w:pPr>
      <w:r>
        <w:t>A</w:t>
      </w:r>
      <w:r w:rsidR="009A3BF2">
        <w:t xml:space="preserve">ccording to </w:t>
      </w:r>
      <w:r>
        <w:t xml:space="preserve">Table 1, </w:t>
      </w:r>
      <w:r w:rsidR="001B2DD4">
        <w:t>*****</w:t>
      </w:r>
      <w:r>
        <w:t xml:space="preserve"> micro-level places within larger hotspot areas account for the new crime incident locations. For instance, Q1 Hotspots covered </w:t>
      </w:r>
      <w:r w:rsidR="001B2DD4">
        <w:rPr>
          <w:b/>
        </w:rPr>
        <w:t>*****</w:t>
      </w:r>
      <w:r w:rsidRPr="00884B1E">
        <w:rPr>
          <w:b/>
        </w:rPr>
        <w:t>%</w:t>
      </w:r>
      <w:r>
        <w:t xml:space="preserve"> of the jurisdiction’s area, but only </w:t>
      </w:r>
      <w:r w:rsidR="001B2DD4">
        <w:rPr>
          <w:b/>
        </w:rPr>
        <w:t>*****</w:t>
      </w:r>
      <w:r w:rsidRPr="00884B1E">
        <w:rPr>
          <w:b/>
        </w:rPr>
        <w:t>%</w:t>
      </w:r>
      <w:r>
        <w:t xml:space="preserve"> of the micro places within the hotspot areas hosted any Q2 crimes. </w:t>
      </w:r>
      <w:r w:rsidRPr="00F37FB6">
        <w:rPr>
          <w:b/>
        </w:rPr>
        <w:t xml:space="preserve">This suggests that something more than </w:t>
      </w:r>
      <w:r>
        <w:rPr>
          <w:b/>
        </w:rPr>
        <w:t>hotspots</w:t>
      </w:r>
      <w:r w:rsidRPr="00F37FB6">
        <w:rPr>
          <w:b/>
        </w:rPr>
        <w:t xml:space="preserve"> of recent-past crimes are attracting new crim</w:t>
      </w:r>
      <w:r>
        <w:rPr>
          <w:b/>
        </w:rPr>
        <w:t>inal behavior</w:t>
      </w:r>
      <w:r w:rsidR="009A3BF2">
        <w:rPr>
          <w:b/>
        </w:rPr>
        <w:t xml:space="preserve"> at micro-level places</w:t>
      </w:r>
      <w:r>
        <w:rPr>
          <w:b/>
        </w:rPr>
        <w:t>.</w:t>
      </w:r>
    </w:p>
    <w:tbl>
      <w:tblPr>
        <w:tblStyle w:val="TableGrid"/>
        <w:tblW w:w="0" w:type="auto"/>
        <w:tblLook w:val="04A0" w:firstRow="1" w:lastRow="0" w:firstColumn="1" w:lastColumn="0" w:noHBand="0" w:noVBand="1"/>
      </w:tblPr>
      <w:tblGrid>
        <w:gridCol w:w="1638"/>
        <w:gridCol w:w="2793"/>
        <w:gridCol w:w="2689"/>
        <w:gridCol w:w="3176"/>
      </w:tblGrid>
      <w:tr w:rsidR="00300BE5" w:rsidTr="00BE2F7D">
        <w:tc>
          <w:tcPr>
            <w:tcW w:w="0" w:type="auto"/>
            <w:gridSpan w:val="4"/>
          </w:tcPr>
          <w:p w:rsidR="00300BE5" w:rsidRPr="00300BE5" w:rsidRDefault="008E2462" w:rsidP="00F5589F">
            <w:pPr>
              <w:autoSpaceDE w:val="0"/>
              <w:autoSpaceDN w:val="0"/>
              <w:adjustRightInd w:val="0"/>
              <w:spacing w:line="240" w:lineRule="auto"/>
              <w:rPr>
                <w:b/>
              </w:rPr>
            </w:pPr>
            <w:r>
              <w:rPr>
                <w:b/>
              </w:rPr>
              <w:t>Table 1</w:t>
            </w:r>
          </w:p>
        </w:tc>
      </w:tr>
      <w:tr w:rsidR="00C31219" w:rsidTr="00BE2F7D">
        <w:tc>
          <w:tcPr>
            <w:tcW w:w="1638" w:type="dxa"/>
            <w:tcBorders>
              <w:bottom w:val="single" w:sz="4" w:space="0" w:color="auto"/>
            </w:tcBorders>
          </w:tcPr>
          <w:p w:rsidR="00C31219" w:rsidRPr="00F5589F" w:rsidRDefault="00300BE5" w:rsidP="001D0DD0">
            <w:pPr>
              <w:spacing w:line="276" w:lineRule="auto"/>
              <w:rPr>
                <w:rFonts w:cstheme="minorHAnsi"/>
                <w:sz w:val="18"/>
                <w:szCs w:val="20"/>
              </w:rPr>
            </w:pPr>
            <w:r w:rsidRPr="00F5589F">
              <w:rPr>
                <w:rFonts w:cstheme="minorHAnsi"/>
                <w:sz w:val="18"/>
                <w:szCs w:val="20"/>
              </w:rPr>
              <w:t>*p&lt; 0.01</w:t>
            </w:r>
          </w:p>
        </w:tc>
        <w:tc>
          <w:tcPr>
            <w:tcW w:w="2793" w:type="dxa"/>
            <w:tcBorders>
              <w:bottom w:val="single" w:sz="4" w:space="0" w:color="auto"/>
            </w:tcBorders>
          </w:tcPr>
          <w:p w:rsidR="00C31219" w:rsidRPr="00F5589F" w:rsidRDefault="00C31219" w:rsidP="00BE2F7D">
            <w:pPr>
              <w:spacing w:line="276" w:lineRule="auto"/>
              <w:jc w:val="center"/>
              <w:rPr>
                <w:rFonts w:cstheme="minorHAnsi"/>
                <w:sz w:val="18"/>
                <w:szCs w:val="20"/>
              </w:rPr>
            </w:pPr>
            <w:r w:rsidRPr="00F5589F">
              <w:rPr>
                <w:rFonts w:cstheme="minorHAnsi"/>
                <w:color w:val="292526"/>
                <w:sz w:val="18"/>
                <w:szCs w:val="20"/>
              </w:rPr>
              <w:t>% of cells with any crimes</w:t>
            </w:r>
            <w:r w:rsidR="00300BE5" w:rsidRPr="00F5589F">
              <w:rPr>
                <w:rFonts w:cstheme="minorHAnsi"/>
                <w:color w:val="292526"/>
                <w:sz w:val="18"/>
                <w:szCs w:val="20"/>
              </w:rPr>
              <w:t xml:space="preserve"> </w:t>
            </w:r>
            <w:r w:rsidRPr="00F5589F">
              <w:rPr>
                <w:rFonts w:cstheme="minorHAnsi"/>
                <w:color w:val="292526"/>
                <w:sz w:val="18"/>
                <w:szCs w:val="20"/>
              </w:rPr>
              <w:t>during the following</w:t>
            </w:r>
            <w:r w:rsidR="00300BE5" w:rsidRPr="00F5589F">
              <w:rPr>
                <w:rFonts w:cstheme="minorHAnsi"/>
                <w:color w:val="292526"/>
                <w:sz w:val="18"/>
                <w:szCs w:val="20"/>
              </w:rPr>
              <w:t xml:space="preserve"> </w:t>
            </w:r>
            <w:r w:rsidR="00BE2F7D">
              <w:rPr>
                <w:rFonts w:cstheme="minorHAnsi"/>
                <w:color w:val="292526"/>
                <w:sz w:val="18"/>
                <w:szCs w:val="20"/>
              </w:rPr>
              <w:t>quarter</w:t>
            </w:r>
          </w:p>
        </w:tc>
        <w:tc>
          <w:tcPr>
            <w:tcW w:w="0" w:type="auto"/>
            <w:tcBorders>
              <w:bottom w:val="single" w:sz="4" w:space="0" w:color="auto"/>
            </w:tcBorders>
          </w:tcPr>
          <w:p w:rsidR="00C31219" w:rsidRPr="00F5589F" w:rsidRDefault="000927FB" w:rsidP="009C485E">
            <w:pPr>
              <w:spacing w:line="276" w:lineRule="auto"/>
              <w:jc w:val="center"/>
              <w:rPr>
                <w:rFonts w:cstheme="minorHAnsi"/>
                <w:sz w:val="18"/>
                <w:szCs w:val="20"/>
              </w:rPr>
            </w:pPr>
            <w:r w:rsidRPr="00F5589F">
              <w:rPr>
                <w:rFonts w:cstheme="minorHAnsi"/>
                <w:sz w:val="18"/>
                <w:szCs w:val="20"/>
              </w:rPr>
              <w:t>Hotspot area accounts for this % of jurisdiction</w:t>
            </w:r>
          </w:p>
        </w:tc>
        <w:tc>
          <w:tcPr>
            <w:tcW w:w="0" w:type="auto"/>
            <w:tcBorders>
              <w:bottom w:val="single" w:sz="4" w:space="0" w:color="auto"/>
            </w:tcBorders>
          </w:tcPr>
          <w:p w:rsidR="00C31219" w:rsidRPr="00F5589F" w:rsidRDefault="000927FB" w:rsidP="00300BE5">
            <w:pPr>
              <w:spacing w:line="276" w:lineRule="auto"/>
              <w:jc w:val="center"/>
              <w:rPr>
                <w:rFonts w:cstheme="minorHAnsi"/>
                <w:sz w:val="18"/>
                <w:szCs w:val="20"/>
              </w:rPr>
            </w:pPr>
            <w:r w:rsidRPr="00F5589F">
              <w:rPr>
                <w:rFonts w:cstheme="minorHAnsi"/>
                <w:sz w:val="18"/>
                <w:szCs w:val="20"/>
              </w:rPr>
              <w:t>% of places within hotspot areas that host any future crimes</w:t>
            </w:r>
          </w:p>
        </w:tc>
      </w:tr>
      <w:tr w:rsidR="00C31219" w:rsidTr="00BE2F7D">
        <w:tc>
          <w:tcPr>
            <w:tcW w:w="0" w:type="auto"/>
            <w:tcBorders>
              <w:bottom w:val="single" w:sz="4" w:space="0" w:color="auto"/>
              <w:right w:val="nil"/>
            </w:tcBorders>
          </w:tcPr>
          <w:p w:rsidR="00C31219" w:rsidRPr="00F5589F" w:rsidRDefault="00C31219" w:rsidP="0061310A">
            <w:pPr>
              <w:spacing w:line="276" w:lineRule="auto"/>
              <w:rPr>
                <w:rFonts w:cstheme="minorHAnsi"/>
                <w:sz w:val="18"/>
                <w:szCs w:val="20"/>
              </w:rPr>
            </w:pPr>
            <w:r w:rsidRPr="00F5589F">
              <w:rPr>
                <w:rFonts w:cstheme="minorHAnsi"/>
                <w:sz w:val="18"/>
                <w:szCs w:val="20"/>
              </w:rPr>
              <w:t>Q1 Hotspot</w:t>
            </w:r>
            <w:r w:rsidR="00F5589F">
              <w:rPr>
                <w:rFonts w:cstheme="minorHAnsi"/>
                <w:sz w:val="18"/>
                <w:szCs w:val="20"/>
              </w:rPr>
              <w:t>s</w:t>
            </w:r>
          </w:p>
        </w:tc>
        <w:tc>
          <w:tcPr>
            <w:tcW w:w="0" w:type="auto"/>
            <w:tcBorders>
              <w:left w:val="nil"/>
              <w:bottom w:val="single" w:sz="4" w:space="0" w:color="auto"/>
              <w:right w:val="nil"/>
            </w:tcBorders>
          </w:tcPr>
          <w:p w:rsidR="00C31219" w:rsidRPr="00F5589F" w:rsidRDefault="00C31219" w:rsidP="00300BE5">
            <w:pPr>
              <w:spacing w:line="276" w:lineRule="auto"/>
              <w:jc w:val="center"/>
              <w:rPr>
                <w:rFonts w:cstheme="minorHAnsi"/>
                <w:sz w:val="18"/>
                <w:szCs w:val="20"/>
              </w:rPr>
            </w:pPr>
          </w:p>
        </w:tc>
        <w:tc>
          <w:tcPr>
            <w:tcW w:w="0" w:type="auto"/>
            <w:tcBorders>
              <w:left w:val="nil"/>
              <w:bottom w:val="single" w:sz="4" w:space="0" w:color="auto"/>
              <w:right w:val="nil"/>
            </w:tcBorders>
          </w:tcPr>
          <w:p w:rsidR="00C31219" w:rsidRPr="00F5589F" w:rsidRDefault="00C31219" w:rsidP="00300BE5">
            <w:pPr>
              <w:spacing w:line="276" w:lineRule="auto"/>
              <w:jc w:val="center"/>
              <w:rPr>
                <w:rFonts w:cstheme="minorHAnsi"/>
                <w:sz w:val="18"/>
                <w:szCs w:val="20"/>
              </w:rPr>
            </w:pPr>
          </w:p>
        </w:tc>
        <w:tc>
          <w:tcPr>
            <w:tcW w:w="0" w:type="auto"/>
            <w:tcBorders>
              <w:left w:val="nil"/>
              <w:bottom w:val="single" w:sz="4" w:space="0" w:color="auto"/>
            </w:tcBorders>
          </w:tcPr>
          <w:p w:rsidR="00C31219" w:rsidRPr="00F5589F" w:rsidRDefault="00C31219" w:rsidP="00300BE5">
            <w:pPr>
              <w:spacing w:line="276" w:lineRule="auto"/>
              <w:jc w:val="center"/>
              <w:rPr>
                <w:rFonts w:cstheme="minorHAnsi"/>
                <w:sz w:val="18"/>
                <w:szCs w:val="20"/>
              </w:rPr>
            </w:pPr>
          </w:p>
        </w:tc>
      </w:tr>
      <w:tr w:rsidR="00C31219" w:rsidTr="00BE2F7D">
        <w:tc>
          <w:tcPr>
            <w:tcW w:w="0" w:type="auto"/>
            <w:tcBorders>
              <w:bottom w:val="single" w:sz="4" w:space="0" w:color="auto"/>
              <w:right w:val="nil"/>
            </w:tcBorders>
          </w:tcPr>
          <w:p w:rsidR="00C31219" w:rsidRPr="00F5589F" w:rsidRDefault="00C31219" w:rsidP="0061310A">
            <w:pPr>
              <w:spacing w:line="276" w:lineRule="auto"/>
              <w:rPr>
                <w:rFonts w:cstheme="minorHAnsi"/>
                <w:sz w:val="18"/>
                <w:szCs w:val="20"/>
              </w:rPr>
            </w:pPr>
            <w:r w:rsidRPr="00F5589F">
              <w:rPr>
                <w:rFonts w:cstheme="minorHAnsi"/>
                <w:sz w:val="18"/>
                <w:szCs w:val="20"/>
              </w:rPr>
              <w:t>Q2 Hotspot</w:t>
            </w:r>
            <w:r w:rsidR="00F5589F">
              <w:rPr>
                <w:rFonts w:cstheme="minorHAnsi"/>
                <w:sz w:val="18"/>
                <w:szCs w:val="20"/>
              </w:rPr>
              <w:t>s</w:t>
            </w:r>
          </w:p>
        </w:tc>
        <w:tc>
          <w:tcPr>
            <w:tcW w:w="0" w:type="auto"/>
            <w:tcBorders>
              <w:left w:val="nil"/>
              <w:bottom w:val="single" w:sz="4" w:space="0" w:color="auto"/>
              <w:right w:val="nil"/>
            </w:tcBorders>
          </w:tcPr>
          <w:p w:rsidR="00C31219" w:rsidRPr="00F5589F" w:rsidRDefault="00C31219" w:rsidP="00300BE5">
            <w:pPr>
              <w:spacing w:line="276" w:lineRule="auto"/>
              <w:jc w:val="center"/>
              <w:rPr>
                <w:rFonts w:cstheme="minorHAnsi"/>
                <w:sz w:val="18"/>
                <w:szCs w:val="20"/>
              </w:rPr>
            </w:pPr>
          </w:p>
        </w:tc>
        <w:tc>
          <w:tcPr>
            <w:tcW w:w="0" w:type="auto"/>
            <w:tcBorders>
              <w:left w:val="nil"/>
              <w:bottom w:val="single" w:sz="4" w:space="0" w:color="auto"/>
              <w:right w:val="nil"/>
            </w:tcBorders>
          </w:tcPr>
          <w:p w:rsidR="00C31219" w:rsidRPr="00F5589F" w:rsidRDefault="00C31219" w:rsidP="00300BE5">
            <w:pPr>
              <w:spacing w:line="276" w:lineRule="auto"/>
              <w:jc w:val="center"/>
              <w:rPr>
                <w:rFonts w:cstheme="minorHAnsi"/>
                <w:sz w:val="18"/>
                <w:szCs w:val="20"/>
              </w:rPr>
            </w:pPr>
          </w:p>
        </w:tc>
        <w:tc>
          <w:tcPr>
            <w:tcW w:w="0" w:type="auto"/>
            <w:tcBorders>
              <w:left w:val="nil"/>
              <w:bottom w:val="single" w:sz="4" w:space="0" w:color="auto"/>
            </w:tcBorders>
          </w:tcPr>
          <w:p w:rsidR="00C31219" w:rsidRPr="00F5589F" w:rsidRDefault="00C31219" w:rsidP="00700F83">
            <w:pPr>
              <w:spacing w:line="276" w:lineRule="auto"/>
              <w:jc w:val="center"/>
              <w:rPr>
                <w:rFonts w:cstheme="minorHAnsi"/>
                <w:sz w:val="18"/>
                <w:szCs w:val="20"/>
              </w:rPr>
            </w:pPr>
          </w:p>
        </w:tc>
      </w:tr>
      <w:tr w:rsidR="00C31219" w:rsidTr="00BE2F7D">
        <w:tc>
          <w:tcPr>
            <w:tcW w:w="0" w:type="auto"/>
            <w:tcBorders>
              <w:right w:val="nil"/>
            </w:tcBorders>
          </w:tcPr>
          <w:p w:rsidR="00C31219" w:rsidRPr="00F5589F" w:rsidRDefault="00C31219" w:rsidP="0061310A">
            <w:pPr>
              <w:spacing w:line="276" w:lineRule="auto"/>
              <w:rPr>
                <w:rFonts w:cstheme="minorHAnsi"/>
                <w:sz w:val="18"/>
                <w:szCs w:val="20"/>
              </w:rPr>
            </w:pPr>
            <w:r w:rsidRPr="00F5589F">
              <w:rPr>
                <w:rFonts w:cstheme="minorHAnsi"/>
                <w:sz w:val="18"/>
                <w:szCs w:val="20"/>
              </w:rPr>
              <w:t>Q3 Hotspot</w:t>
            </w:r>
            <w:r w:rsidR="00F5589F">
              <w:rPr>
                <w:rFonts w:cstheme="minorHAnsi"/>
                <w:sz w:val="18"/>
                <w:szCs w:val="20"/>
              </w:rPr>
              <w:t>s</w:t>
            </w:r>
          </w:p>
        </w:tc>
        <w:tc>
          <w:tcPr>
            <w:tcW w:w="0" w:type="auto"/>
            <w:tcBorders>
              <w:left w:val="nil"/>
              <w:right w:val="nil"/>
            </w:tcBorders>
          </w:tcPr>
          <w:p w:rsidR="00C31219" w:rsidRPr="00F5589F" w:rsidRDefault="00C31219" w:rsidP="00300BE5">
            <w:pPr>
              <w:spacing w:line="276" w:lineRule="auto"/>
              <w:jc w:val="center"/>
              <w:rPr>
                <w:rFonts w:cstheme="minorHAnsi"/>
                <w:sz w:val="18"/>
                <w:szCs w:val="20"/>
              </w:rPr>
            </w:pPr>
          </w:p>
        </w:tc>
        <w:tc>
          <w:tcPr>
            <w:tcW w:w="0" w:type="auto"/>
            <w:tcBorders>
              <w:left w:val="nil"/>
              <w:right w:val="nil"/>
            </w:tcBorders>
          </w:tcPr>
          <w:p w:rsidR="00C31219" w:rsidRPr="00F5589F" w:rsidRDefault="00C31219" w:rsidP="00300BE5">
            <w:pPr>
              <w:spacing w:line="276" w:lineRule="auto"/>
              <w:jc w:val="center"/>
              <w:rPr>
                <w:rFonts w:cstheme="minorHAnsi"/>
                <w:sz w:val="18"/>
                <w:szCs w:val="20"/>
              </w:rPr>
            </w:pPr>
          </w:p>
        </w:tc>
        <w:tc>
          <w:tcPr>
            <w:tcW w:w="0" w:type="auto"/>
            <w:tcBorders>
              <w:left w:val="nil"/>
            </w:tcBorders>
          </w:tcPr>
          <w:p w:rsidR="00C31219" w:rsidRPr="00F5589F" w:rsidRDefault="00C31219" w:rsidP="00300BE5">
            <w:pPr>
              <w:spacing w:line="276" w:lineRule="auto"/>
              <w:jc w:val="center"/>
              <w:rPr>
                <w:rFonts w:cstheme="minorHAnsi"/>
                <w:sz w:val="18"/>
                <w:szCs w:val="20"/>
              </w:rPr>
            </w:pPr>
          </w:p>
        </w:tc>
      </w:tr>
    </w:tbl>
    <w:p w:rsidR="008E3F48" w:rsidRPr="00E83CE3" w:rsidRDefault="008E3F48" w:rsidP="001D0DD0">
      <w:pPr>
        <w:pStyle w:val="Heading2"/>
        <w:spacing w:before="0" w:after="200" w:line="276" w:lineRule="auto"/>
        <w:rPr>
          <w:sz w:val="22"/>
        </w:rPr>
      </w:pPr>
    </w:p>
    <w:p w:rsidR="00773BC6" w:rsidRPr="00773BC6" w:rsidRDefault="00773BC6" w:rsidP="001D0DD0">
      <w:pPr>
        <w:pStyle w:val="Heading2"/>
        <w:spacing w:before="0" w:after="200" w:line="276" w:lineRule="auto"/>
      </w:pPr>
      <w:r>
        <w:t xml:space="preserve">Joint Utility of RTM and </w:t>
      </w:r>
      <w:r w:rsidR="00EF0E74">
        <w:t>Recent-Past Crimes</w:t>
      </w:r>
    </w:p>
    <w:p w:rsidR="00917266" w:rsidRDefault="000E0E4C" w:rsidP="001D0DD0">
      <w:pPr>
        <w:spacing w:line="276" w:lineRule="auto"/>
        <w:rPr>
          <w:b/>
          <w:color w:val="000000"/>
        </w:rPr>
      </w:pPr>
      <w:r w:rsidRPr="00BD7641">
        <w:rPr>
          <w:color w:val="000000"/>
        </w:rPr>
        <w:t>As presented in Table</w:t>
      </w:r>
      <w:r w:rsidR="004969F4">
        <w:rPr>
          <w:color w:val="000000"/>
        </w:rPr>
        <w:t>s</w:t>
      </w:r>
      <w:r w:rsidRPr="00BD7641">
        <w:rPr>
          <w:color w:val="000000"/>
        </w:rPr>
        <w:t xml:space="preserve"> 2a-</w:t>
      </w:r>
      <w:r w:rsidR="003538A5">
        <w:rPr>
          <w:color w:val="000000"/>
        </w:rPr>
        <w:t>c</w:t>
      </w:r>
      <w:r w:rsidR="00917266">
        <w:rPr>
          <w:color w:val="000000"/>
        </w:rPr>
        <w:t xml:space="preserve">, recent </w:t>
      </w:r>
      <w:r w:rsidRPr="00BD7641">
        <w:rPr>
          <w:color w:val="000000"/>
        </w:rPr>
        <w:t xml:space="preserve">past crimes is </w:t>
      </w:r>
      <w:r w:rsidR="00E13745">
        <w:rPr>
          <w:b/>
          <w:color w:val="000000"/>
        </w:rPr>
        <w:t>*****</w:t>
      </w:r>
      <w:r w:rsidRPr="00BD7641">
        <w:rPr>
          <w:b/>
          <w:color w:val="000000"/>
        </w:rPr>
        <w:t xml:space="preserve"> predictor</w:t>
      </w:r>
      <w:r w:rsidRPr="00BD7641">
        <w:rPr>
          <w:color w:val="000000"/>
        </w:rPr>
        <w:t xml:space="preserve"> of new crime locations, when controlling for relative risk </w:t>
      </w:r>
      <w:r w:rsidR="00311DD1">
        <w:rPr>
          <w:color w:val="000000"/>
        </w:rPr>
        <w:t>values</w:t>
      </w:r>
      <w:r w:rsidRPr="00BD7641">
        <w:rPr>
          <w:color w:val="000000"/>
        </w:rPr>
        <w:t xml:space="preserve"> at micro places. </w:t>
      </w:r>
      <w:r w:rsidR="00917266">
        <w:rPr>
          <w:color w:val="000000"/>
        </w:rPr>
        <w:t>Though</w:t>
      </w:r>
      <w:r w:rsidRPr="00BD7641">
        <w:rPr>
          <w:color w:val="000000"/>
        </w:rPr>
        <w:t xml:space="preserve">, each unit of risk at a micro place increases the likelihood of a crime occurring at that place. </w:t>
      </w:r>
      <w:r w:rsidRPr="00BD7641">
        <w:rPr>
          <w:b/>
          <w:color w:val="000000"/>
        </w:rPr>
        <w:t xml:space="preserve">In </w:t>
      </w:r>
      <w:r w:rsidR="00E13745">
        <w:rPr>
          <w:b/>
          <w:color w:val="000000"/>
        </w:rPr>
        <w:t>*****</w:t>
      </w:r>
      <w:r w:rsidRPr="00BD7641">
        <w:rPr>
          <w:b/>
          <w:color w:val="000000"/>
        </w:rPr>
        <w:t xml:space="preserve">, </w:t>
      </w:r>
      <w:r w:rsidR="00917266">
        <w:rPr>
          <w:b/>
          <w:color w:val="000000"/>
        </w:rPr>
        <w:t xml:space="preserve">crimes are </w:t>
      </w:r>
      <w:r w:rsidR="000F231D">
        <w:rPr>
          <w:b/>
          <w:color w:val="000000"/>
        </w:rPr>
        <w:t>*****</w:t>
      </w:r>
      <w:r w:rsidR="00917266">
        <w:rPr>
          <w:b/>
          <w:color w:val="000000"/>
        </w:rPr>
        <w:t xml:space="preserve"> likely to emerge at </w:t>
      </w:r>
      <w:proofErr w:type="gramStart"/>
      <w:r w:rsidR="00917266">
        <w:rPr>
          <w:b/>
          <w:color w:val="000000"/>
        </w:rPr>
        <w:t>high risk</w:t>
      </w:r>
      <w:proofErr w:type="gramEnd"/>
      <w:r w:rsidR="00917266">
        <w:rPr>
          <w:b/>
          <w:color w:val="000000"/>
        </w:rPr>
        <w:t xml:space="preserve"> places. </w:t>
      </w:r>
      <w:proofErr w:type="gramStart"/>
      <w:r w:rsidR="00917266">
        <w:rPr>
          <w:b/>
          <w:color w:val="000000"/>
        </w:rPr>
        <w:t>The odds of furt</w:t>
      </w:r>
      <w:r w:rsidR="009347C0">
        <w:rPr>
          <w:b/>
          <w:color w:val="000000"/>
        </w:rPr>
        <w:t xml:space="preserve">her crimes occurring at these </w:t>
      </w:r>
      <w:r w:rsidR="000F231D">
        <w:rPr>
          <w:b/>
          <w:color w:val="000000"/>
        </w:rPr>
        <w:t>*****</w:t>
      </w:r>
      <w:r w:rsidR="009347C0">
        <w:rPr>
          <w:b/>
          <w:color w:val="000000"/>
        </w:rPr>
        <w:t xml:space="preserve"> x </w:t>
      </w:r>
      <w:r w:rsidR="000F231D">
        <w:rPr>
          <w:b/>
          <w:color w:val="000000"/>
        </w:rPr>
        <w:t>*****</w:t>
      </w:r>
      <w:r w:rsidR="00917266">
        <w:rPr>
          <w:b/>
          <w:color w:val="000000"/>
        </w:rPr>
        <w:t xml:space="preserve"> places </w:t>
      </w:r>
      <w:r w:rsidR="000F231D">
        <w:rPr>
          <w:b/>
          <w:color w:val="000000"/>
        </w:rPr>
        <w:t>*****</w:t>
      </w:r>
      <w:r w:rsidR="00917266">
        <w:rPr>
          <w:b/>
          <w:color w:val="000000"/>
        </w:rPr>
        <w:t xml:space="preserve"> with each new incident.</w:t>
      </w:r>
      <w:proofErr w:type="gramEnd"/>
      <w:r w:rsidR="00917266">
        <w:rPr>
          <w:b/>
          <w:color w:val="000000"/>
        </w:rPr>
        <w:t xml:space="preserve"> Contagion appears to be happening at high-risk micro-level places.</w:t>
      </w:r>
    </w:p>
    <w:p w:rsidR="004B6714" w:rsidRPr="003B72B1" w:rsidRDefault="004B6714" w:rsidP="001D0DD0">
      <w:pPr>
        <w:spacing w:line="276" w:lineRule="auto"/>
        <w:rPr>
          <w:color w:val="000000"/>
        </w:rPr>
      </w:pPr>
      <w:r>
        <w:rPr>
          <w:b/>
          <w:color w:val="000000"/>
        </w:rPr>
        <w:t xml:space="preserve">Remember: </w:t>
      </w:r>
      <w:r w:rsidRPr="00A42A9C">
        <w:rPr>
          <w:color w:val="000000"/>
        </w:rPr>
        <w:t xml:space="preserve">The range of relative risk scores for this risk terrain model is </w:t>
      </w:r>
      <w:r w:rsidRPr="00A42A9C">
        <w:rPr>
          <w:b/>
          <w:color w:val="000000"/>
        </w:rPr>
        <w:t>1-</w:t>
      </w:r>
      <w:r w:rsidR="000F231D">
        <w:rPr>
          <w:b/>
        </w:rPr>
        <w:t>*****</w:t>
      </w:r>
      <w:r w:rsidRPr="00A42A9C">
        <w:rPr>
          <w:color w:val="000000"/>
        </w:rPr>
        <w:t>. So, based on the observed Odds Ratio</w:t>
      </w:r>
      <w:r w:rsidR="00117EC7">
        <w:rPr>
          <w:color w:val="000000"/>
        </w:rPr>
        <w:t xml:space="preserve"> in Table 2a</w:t>
      </w:r>
      <w:r w:rsidRPr="00A42A9C">
        <w:rPr>
          <w:color w:val="000000"/>
        </w:rPr>
        <w:t xml:space="preserve">, a place with a risk </w:t>
      </w:r>
      <w:r w:rsidR="00117EC7">
        <w:rPr>
          <w:color w:val="000000"/>
        </w:rPr>
        <w:t xml:space="preserve">value </w:t>
      </w:r>
      <w:r w:rsidR="00954E63">
        <w:rPr>
          <w:color w:val="000000"/>
        </w:rPr>
        <w:t xml:space="preserve">in the top 5% of relative risk (e.g., above +2SD) has a </w:t>
      </w:r>
      <w:r w:rsidR="000F231D">
        <w:rPr>
          <w:b/>
          <w:color w:val="000000"/>
        </w:rPr>
        <w:t>*****</w:t>
      </w:r>
      <w:r w:rsidR="001F0081" w:rsidRPr="001F0081">
        <w:rPr>
          <w:b/>
          <w:color w:val="000000"/>
        </w:rPr>
        <w:t>%</w:t>
      </w:r>
      <w:r w:rsidR="001F0081">
        <w:rPr>
          <w:color w:val="000000"/>
        </w:rPr>
        <w:t xml:space="preserve"> </w:t>
      </w:r>
      <w:r w:rsidR="001F0081" w:rsidRPr="001F0081">
        <w:rPr>
          <w:b/>
          <w:color w:val="000000"/>
        </w:rPr>
        <w:t>(</w:t>
      </w:r>
      <w:r w:rsidR="000F231D">
        <w:rPr>
          <w:b/>
          <w:color w:val="000000"/>
        </w:rPr>
        <w:t>*****</w:t>
      </w:r>
      <w:r w:rsidR="001F0081" w:rsidRPr="001F0081">
        <w:rPr>
          <w:b/>
          <w:color w:val="000000"/>
        </w:rPr>
        <w:t xml:space="preserve"> x </w:t>
      </w:r>
      <w:r w:rsidR="000F231D">
        <w:rPr>
          <w:b/>
          <w:color w:val="000000"/>
        </w:rPr>
        <w:t>*****</w:t>
      </w:r>
      <w:r w:rsidR="001F0081" w:rsidRPr="001F0081">
        <w:rPr>
          <w:b/>
          <w:color w:val="000000"/>
        </w:rPr>
        <w:t>)</w:t>
      </w:r>
      <w:r w:rsidR="001F0081">
        <w:rPr>
          <w:color w:val="000000"/>
        </w:rPr>
        <w:t xml:space="preserve"> increased likelihood of experiencing crime. Places w</w:t>
      </w:r>
      <w:r w:rsidR="005E182C">
        <w:rPr>
          <w:color w:val="000000"/>
        </w:rPr>
        <w:t>ith risk values greater than three</w:t>
      </w:r>
      <w:r w:rsidR="001F0081">
        <w:rPr>
          <w:color w:val="000000"/>
        </w:rPr>
        <w:t xml:space="preserve"> standard deviations above the mean (i.e., high risk clusters) have a </w:t>
      </w:r>
      <w:r w:rsidR="000F231D">
        <w:rPr>
          <w:b/>
          <w:color w:val="000000"/>
        </w:rPr>
        <w:t>*****</w:t>
      </w:r>
      <w:r w:rsidR="001F0081" w:rsidRPr="001F0081">
        <w:rPr>
          <w:b/>
          <w:color w:val="000000"/>
        </w:rPr>
        <w:t>%</w:t>
      </w:r>
      <w:r w:rsidR="001F0081">
        <w:rPr>
          <w:color w:val="000000"/>
        </w:rPr>
        <w:t xml:space="preserve"> </w:t>
      </w:r>
      <w:r w:rsidR="001F0081" w:rsidRPr="001F0081">
        <w:rPr>
          <w:b/>
          <w:color w:val="000000"/>
        </w:rPr>
        <w:t>(</w:t>
      </w:r>
      <w:r w:rsidR="000F231D">
        <w:rPr>
          <w:b/>
          <w:color w:val="000000"/>
        </w:rPr>
        <w:t>*****</w:t>
      </w:r>
      <w:r w:rsidR="001F0081" w:rsidRPr="001F0081">
        <w:rPr>
          <w:b/>
          <w:color w:val="000000"/>
        </w:rPr>
        <w:t xml:space="preserve"> x </w:t>
      </w:r>
      <w:r w:rsidR="000F231D">
        <w:rPr>
          <w:b/>
          <w:color w:val="000000"/>
        </w:rPr>
        <w:t>*****</w:t>
      </w:r>
      <w:r w:rsidR="001F0081" w:rsidRPr="001F0081">
        <w:rPr>
          <w:b/>
          <w:color w:val="000000"/>
        </w:rPr>
        <w:t>)</w:t>
      </w:r>
      <w:r w:rsidR="001F0081">
        <w:rPr>
          <w:color w:val="000000"/>
        </w:rPr>
        <w:t xml:space="preserve"> increased likelihood of experiencing crime.</w:t>
      </w:r>
      <w:r w:rsidR="004E56B7">
        <w:rPr>
          <w:color w:val="000000"/>
        </w:rPr>
        <w:t xml:space="preserve"> Th</w:t>
      </w:r>
      <w:r w:rsidR="00F62D61">
        <w:rPr>
          <w:color w:val="000000"/>
        </w:rPr>
        <w:t>ese probabilities are</w:t>
      </w:r>
      <w:r w:rsidR="004E56B7">
        <w:rPr>
          <w:color w:val="000000"/>
        </w:rPr>
        <w:t xml:space="preserve"> statistically signi</w:t>
      </w:r>
      <w:r w:rsidR="003F7780">
        <w:rPr>
          <w:color w:val="000000"/>
        </w:rPr>
        <w:t>ficant</w:t>
      </w:r>
      <w:r w:rsidR="003B72B1">
        <w:rPr>
          <w:color w:val="000000"/>
        </w:rPr>
        <w:t>.</w:t>
      </w:r>
      <w:r w:rsidR="00DD6574">
        <w:rPr>
          <w:color w:val="000000"/>
        </w:rPr>
        <w:t xml:space="preserve"> So, </w:t>
      </w:r>
      <w:r w:rsidR="00DD6574" w:rsidRPr="00DD6574">
        <w:rPr>
          <w:b/>
          <w:color w:val="000000"/>
        </w:rPr>
        <w:t>high</w:t>
      </w:r>
      <w:r w:rsidR="00F465C3">
        <w:rPr>
          <w:b/>
          <w:color w:val="000000"/>
        </w:rPr>
        <w:t>er</w:t>
      </w:r>
      <w:r w:rsidR="00DD6574" w:rsidRPr="00DD6574">
        <w:rPr>
          <w:b/>
          <w:color w:val="000000"/>
        </w:rPr>
        <w:t xml:space="preserve"> risk places</w:t>
      </w:r>
      <w:r w:rsidR="00F465C3">
        <w:rPr>
          <w:b/>
          <w:color w:val="000000"/>
        </w:rPr>
        <w:t xml:space="preserve"> </w:t>
      </w:r>
      <w:r w:rsidR="00B32584">
        <w:rPr>
          <w:b/>
          <w:color w:val="000000"/>
        </w:rPr>
        <w:t>are likely to</w:t>
      </w:r>
      <w:r w:rsidR="00F465C3">
        <w:rPr>
          <w:b/>
          <w:color w:val="000000"/>
        </w:rPr>
        <w:t xml:space="preserve"> experienc</w:t>
      </w:r>
      <w:r w:rsidR="00B32584">
        <w:rPr>
          <w:b/>
          <w:color w:val="000000"/>
        </w:rPr>
        <w:t>e</w:t>
      </w:r>
      <w:r w:rsidR="00F465C3">
        <w:rPr>
          <w:b/>
          <w:color w:val="000000"/>
        </w:rPr>
        <w:t xml:space="preserve"> crime, particularly those high risk places located within </w:t>
      </w:r>
      <w:r w:rsidR="00DD6574" w:rsidRPr="00DD6574">
        <w:rPr>
          <w:b/>
          <w:color w:val="000000"/>
        </w:rPr>
        <w:t>known hotspot areas.</w:t>
      </w:r>
      <w:r w:rsidR="00DD6574">
        <w:rPr>
          <w:color w:val="000000"/>
        </w:rPr>
        <w:t xml:space="preserve"> </w:t>
      </w:r>
    </w:p>
    <w:p w:rsidR="000F231D" w:rsidRDefault="000F231D" w:rsidP="00602B03">
      <w:pPr>
        <w:autoSpaceDE w:val="0"/>
        <w:autoSpaceDN w:val="0"/>
        <w:adjustRightInd w:val="0"/>
        <w:spacing w:after="0" w:line="240" w:lineRule="auto"/>
        <w:rPr>
          <w:rFonts w:eastAsia="Cambria"/>
          <w:b/>
          <w:color w:val="000000"/>
        </w:rPr>
      </w:pPr>
    </w:p>
    <w:p w:rsidR="00602B03" w:rsidRPr="004A23F1" w:rsidRDefault="00602B03" w:rsidP="00602B03">
      <w:pPr>
        <w:autoSpaceDE w:val="0"/>
        <w:autoSpaceDN w:val="0"/>
        <w:adjustRightInd w:val="0"/>
        <w:spacing w:after="0" w:line="240" w:lineRule="auto"/>
        <w:rPr>
          <w:rFonts w:eastAsia="Cambria"/>
          <w:b/>
          <w:color w:val="000000"/>
        </w:rPr>
      </w:pPr>
      <w:r w:rsidRPr="004A23F1">
        <w:rPr>
          <w:rFonts w:eastAsia="Cambria"/>
          <w:b/>
          <w:color w:val="000000"/>
        </w:rPr>
        <w:lastRenderedPageBreak/>
        <w:t xml:space="preserve">Table 2a: </w:t>
      </w:r>
      <w:r w:rsidRPr="004A23F1">
        <w:rPr>
          <w:rFonts w:eastAsia="Cambria"/>
          <w:color w:val="000000"/>
        </w:rPr>
        <w:t xml:space="preserve">Results of logistic regression on </w:t>
      </w:r>
      <w:r w:rsidR="000F231D">
        <w:rPr>
          <w:rFonts w:eastAsia="Cambria"/>
          <w:b/>
          <w:color w:val="000000"/>
        </w:rPr>
        <w:t>*****</w:t>
      </w:r>
      <w:r w:rsidRPr="004A23F1">
        <w:rPr>
          <w:rFonts w:eastAsia="Cambria"/>
          <w:b/>
          <w:color w:val="000000"/>
        </w:rPr>
        <w:t xml:space="preserve"> Q2 </w:t>
      </w:r>
      <w:r w:rsidR="000F231D">
        <w:rPr>
          <w:rFonts w:eastAsia="Cambria"/>
          <w:b/>
          <w:color w:val="00000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1153"/>
        <w:gridCol w:w="1153"/>
        <w:gridCol w:w="1594"/>
        <w:gridCol w:w="756"/>
        <w:gridCol w:w="1621"/>
        <w:gridCol w:w="1680"/>
      </w:tblGrid>
      <w:tr w:rsidR="00AC67CB" w:rsidRPr="00BD7641" w:rsidTr="001A0CCD">
        <w:trPr>
          <w:trHeight w:val="232"/>
        </w:trPr>
        <w:tc>
          <w:tcPr>
            <w:tcW w:w="1136" w:type="pct"/>
            <w:vMerge w:val="restart"/>
          </w:tcPr>
          <w:p w:rsidR="00AC67CB" w:rsidRPr="00BD7641" w:rsidRDefault="00AC67CB" w:rsidP="00602B03">
            <w:pPr>
              <w:spacing w:after="0" w:line="240" w:lineRule="auto"/>
              <w:jc w:val="center"/>
              <w:rPr>
                <w:rFonts w:eastAsia="Cambria" w:cstheme="minorHAnsi"/>
                <w:b/>
                <w:color w:val="000000"/>
                <w:sz w:val="20"/>
                <w:szCs w:val="20"/>
              </w:rPr>
            </w:pPr>
            <w:r w:rsidRPr="00BD7641">
              <w:rPr>
                <w:rFonts w:eastAsia="Cambria" w:cstheme="minorHAnsi"/>
                <w:b/>
                <w:color w:val="000000"/>
                <w:sz w:val="20"/>
                <w:szCs w:val="20"/>
              </w:rPr>
              <w:t>Variable</w:t>
            </w:r>
          </w:p>
        </w:tc>
        <w:tc>
          <w:tcPr>
            <w:tcW w:w="560" w:type="pct"/>
            <w:vMerge w:val="restart"/>
          </w:tcPr>
          <w:p w:rsidR="00AC67CB" w:rsidRPr="00BD7641" w:rsidRDefault="00AC67CB" w:rsidP="00602B03">
            <w:pPr>
              <w:spacing w:after="0" w:line="240" w:lineRule="auto"/>
              <w:jc w:val="center"/>
              <w:rPr>
                <w:rFonts w:eastAsia="Cambria" w:cstheme="minorHAnsi"/>
                <w:b/>
                <w:color w:val="000000"/>
                <w:sz w:val="20"/>
                <w:szCs w:val="20"/>
              </w:rPr>
            </w:pPr>
            <w:r w:rsidRPr="00BD7641">
              <w:rPr>
                <w:rFonts w:eastAsia="Cambria" w:cstheme="minorHAnsi"/>
                <w:b/>
                <w:color w:val="000000"/>
                <w:sz w:val="20"/>
                <w:szCs w:val="20"/>
              </w:rPr>
              <w:t>B</w:t>
            </w:r>
          </w:p>
        </w:tc>
        <w:tc>
          <w:tcPr>
            <w:tcW w:w="560" w:type="pct"/>
            <w:vMerge w:val="restart"/>
          </w:tcPr>
          <w:p w:rsidR="00AC67CB" w:rsidRPr="00BD7641" w:rsidRDefault="00AC67CB" w:rsidP="00602B03">
            <w:pPr>
              <w:spacing w:after="0" w:line="240" w:lineRule="auto"/>
              <w:jc w:val="center"/>
              <w:rPr>
                <w:rFonts w:eastAsia="Cambria" w:cstheme="minorHAnsi"/>
                <w:b/>
                <w:color w:val="000000"/>
                <w:sz w:val="20"/>
                <w:szCs w:val="20"/>
              </w:rPr>
            </w:pPr>
            <w:r w:rsidRPr="00BD7641">
              <w:rPr>
                <w:rFonts w:eastAsia="Cambria" w:cstheme="minorHAnsi"/>
                <w:b/>
                <w:color w:val="000000"/>
                <w:sz w:val="20"/>
                <w:szCs w:val="20"/>
              </w:rPr>
              <w:t>S.E.</w:t>
            </w:r>
          </w:p>
        </w:tc>
        <w:tc>
          <w:tcPr>
            <w:tcW w:w="774" w:type="pct"/>
            <w:vMerge w:val="restart"/>
          </w:tcPr>
          <w:p w:rsidR="00AC67CB" w:rsidRPr="00BD7641" w:rsidRDefault="00AC67CB" w:rsidP="00602B03">
            <w:pPr>
              <w:spacing w:after="0" w:line="240" w:lineRule="auto"/>
              <w:jc w:val="center"/>
              <w:rPr>
                <w:rFonts w:eastAsia="Cambria" w:cstheme="minorHAnsi"/>
                <w:b/>
                <w:color w:val="000000"/>
                <w:sz w:val="20"/>
                <w:szCs w:val="20"/>
              </w:rPr>
            </w:pPr>
            <w:r w:rsidRPr="00BD7641">
              <w:rPr>
                <w:rFonts w:eastAsia="Cambria" w:cstheme="minorHAnsi"/>
                <w:b/>
                <w:color w:val="000000"/>
                <w:sz w:val="20"/>
                <w:szCs w:val="20"/>
              </w:rPr>
              <w:t>Wald</w:t>
            </w:r>
          </w:p>
        </w:tc>
        <w:tc>
          <w:tcPr>
            <w:tcW w:w="367" w:type="pct"/>
            <w:vMerge w:val="restart"/>
          </w:tcPr>
          <w:p w:rsidR="00AC67CB" w:rsidRPr="00BD7641" w:rsidRDefault="00AC67CB" w:rsidP="00602B03">
            <w:pPr>
              <w:spacing w:after="0" w:line="240" w:lineRule="auto"/>
              <w:jc w:val="center"/>
              <w:rPr>
                <w:rFonts w:eastAsia="Cambria" w:cstheme="minorHAnsi"/>
                <w:b/>
                <w:color w:val="000000"/>
                <w:sz w:val="20"/>
                <w:szCs w:val="20"/>
              </w:rPr>
            </w:pPr>
            <w:proofErr w:type="spellStart"/>
            <w:r w:rsidRPr="00BD7641">
              <w:rPr>
                <w:rFonts w:eastAsia="Cambria" w:cstheme="minorHAnsi"/>
                <w:b/>
                <w:color w:val="000000"/>
                <w:sz w:val="20"/>
                <w:szCs w:val="20"/>
              </w:rPr>
              <w:t>df</w:t>
            </w:r>
            <w:proofErr w:type="spellEnd"/>
          </w:p>
        </w:tc>
        <w:tc>
          <w:tcPr>
            <w:tcW w:w="787" w:type="pct"/>
            <w:vMerge w:val="restart"/>
          </w:tcPr>
          <w:p w:rsidR="00AC67CB" w:rsidRPr="00BD7641" w:rsidRDefault="00AC67CB" w:rsidP="00602B03">
            <w:pPr>
              <w:spacing w:after="0" w:line="240" w:lineRule="auto"/>
              <w:jc w:val="center"/>
              <w:rPr>
                <w:rFonts w:eastAsia="Cambria" w:cstheme="minorHAnsi"/>
                <w:b/>
                <w:color w:val="000000"/>
                <w:sz w:val="20"/>
                <w:szCs w:val="20"/>
              </w:rPr>
            </w:pPr>
            <w:r w:rsidRPr="00BD7641">
              <w:rPr>
                <w:rFonts w:eastAsia="Cambria" w:cstheme="minorHAnsi"/>
                <w:b/>
                <w:color w:val="000000"/>
                <w:sz w:val="20"/>
                <w:szCs w:val="20"/>
              </w:rPr>
              <w:t>Sig.</w:t>
            </w:r>
          </w:p>
        </w:tc>
        <w:tc>
          <w:tcPr>
            <w:tcW w:w="816" w:type="pct"/>
            <w:vMerge w:val="restart"/>
          </w:tcPr>
          <w:p w:rsidR="00AC67CB" w:rsidRPr="00BD7641" w:rsidRDefault="004B6714" w:rsidP="00602B03">
            <w:pPr>
              <w:spacing w:after="0" w:line="240" w:lineRule="auto"/>
              <w:jc w:val="center"/>
              <w:rPr>
                <w:rFonts w:eastAsia="Cambria" w:cstheme="minorHAnsi"/>
                <w:b/>
                <w:color w:val="000000"/>
                <w:sz w:val="20"/>
                <w:szCs w:val="20"/>
              </w:rPr>
            </w:pPr>
            <w:r>
              <w:rPr>
                <w:rFonts w:eastAsia="Cambria" w:cstheme="minorHAnsi"/>
                <w:b/>
                <w:color w:val="000000"/>
                <w:sz w:val="20"/>
                <w:szCs w:val="20"/>
              </w:rPr>
              <w:t>Odds Ratio</w:t>
            </w:r>
          </w:p>
        </w:tc>
      </w:tr>
      <w:tr w:rsidR="00AC67CB" w:rsidRPr="00BD7641" w:rsidTr="001A0CCD">
        <w:trPr>
          <w:trHeight w:val="231"/>
        </w:trPr>
        <w:tc>
          <w:tcPr>
            <w:tcW w:w="1136" w:type="pct"/>
            <w:vMerge/>
          </w:tcPr>
          <w:p w:rsidR="00AC67CB" w:rsidRPr="00BD7641" w:rsidRDefault="00AC67CB" w:rsidP="00602B03">
            <w:pPr>
              <w:spacing w:after="0" w:line="240" w:lineRule="auto"/>
              <w:jc w:val="center"/>
              <w:rPr>
                <w:rFonts w:eastAsia="Cambria" w:cstheme="minorHAnsi"/>
                <w:b/>
                <w:color w:val="000000"/>
                <w:sz w:val="20"/>
                <w:szCs w:val="20"/>
              </w:rPr>
            </w:pPr>
          </w:p>
        </w:tc>
        <w:tc>
          <w:tcPr>
            <w:tcW w:w="560" w:type="pct"/>
            <w:vMerge/>
          </w:tcPr>
          <w:p w:rsidR="00AC67CB" w:rsidRPr="00BD7641" w:rsidRDefault="00AC67CB" w:rsidP="00602B03">
            <w:pPr>
              <w:spacing w:after="0" w:line="240" w:lineRule="auto"/>
              <w:jc w:val="center"/>
              <w:rPr>
                <w:rFonts w:eastAsia="Cambria" w:cstheme="minorHAnsi"/>
                <w:b/>
                <w:color w:val="000000"/>
                <w:sz w:val="20"/>
                <w:szCs w:val="20"/>
              </w:rPr>
            </w:pPr>
          </w:p>
        </w:tc>
        <w:tc>
          <w:tcPr>
            <w:tcW w:w="560" w:type="pct"/>
            <w:vMerge/>
          </w:tcPr>
          <w:p w:rsidR="00AC67CB" w:rsidRPr="00BD7641" w:rsidRDefault="00AC67CB" w:rsidP="00602B03">
            <w:pPr>
              <w:spacing w:after="0" w:line="240" w:lineRule="auto"/>
              <w:jc w:val="center"/>
              <w:rPr>
                <w:rFonts w:eastAsia="Cambria" w:cstheme="minorHAnsi"/>
                <w:b/>
                <w:color w:val="000000"/>
                <w:sz w:val="20"/>
                <w:szCs w:val="20"/>
              </w:rPr>
            </w:pPr>
          </w:p>
        </w:tc>
        <w:tc>
          <w:tcPr>
            <w:tcW w:w="774" w:type="pct"/>
            <w:vMerge/>
          </w:tcPr>
          <w:p w:rsidR="00AC67CB" w:rsidRPr="00BD7641" w:rsidRDefault="00AC67CB" w:rsidP="00602B03">
            <w:pPr>
              <w:spacing w:after="0" w:line="240" w:lineRule="auto"/>
              <w:jc w:val="center"/>
              <w:rPr>
                <w:rFonts w:eastAsia="Cambria" w:cstheme="minorHAnsi"/>
                <w:b/>
                <w:color w:val="000000"/>
                <w:sz w:val="20"/>
                <w:szCs w:val="20"/>
              </w:rPr>
            </w:pPr>
          </w:p>
        </w:tc>
        <w:tc>
          <w:tcPr>
            <w:tcW w:w="367" w:type="pct"/>
            <w:vMerge/>
          </w:tcPr>
          <w:p w:rsidR="00AC67CB" w:rsidRPr="00BD7641" w:rsidRDefault="00AC67CB" w:rsidP="00602B03">
            <w:pPr>
              <w:spacing w:after="0" w:line="240" w:lineRule="auto"/>
              <w:jc w:val="center"/>
              <w:rPr>
                <w:rFonts w:eastAsia="Cambria" w:cstheme="minorHAnsi"/>
                <w:b/>
                <w:color w:val="000000"/>
                <w:sz w:val="20"/>
                <w:szCs w:val="20"/>
              </w:rPr>
            </w:pPr>
          </w:p>
        </w:tc>
        <w:tc>
          <w:tcPr>
            <w:tcW w:w="787" w:type="pct"/>
            <w:vMerge/>
          </w:tcPr>
          <w:p w:rsidR="00AC67CB" w:rsidRPr="00BD7641" w:rsidRDefault="00AC67CB" w:rsidP="00602B03">
            <w:pPr>
              <w:spacing w:after="0" w:line="240" w:lineRule="auto"/>
              <w:jc w:val="center"/>
              <w:rPr>
                <w:rFonts w:eastAsia="Cambria" w:cstheme="minorHAnsi"/>
                <w:b/>
                <w:color w:val="000000"/>
                <w:sz w:val="20"/>
                <w:szCs w:val="20"/>
              </w:rPr>
            </w:pPr>
          </w:p>
        </w:tc>
        <w:tc>
          <w:tcPr>
            <w:tcW w:w="816" w:type="pct"/>
            <w:vMerge/>
          </w:tcPr>
          <w:p w:rsidR="00AC67CB" w:rsidRPr="00BD7641" w:rsidRDefault="00AC67CB" w:rsidP="00602B03">
            <w:pPr>
              <w:spacing w:after="0" w:line="240" w:lineRule="auto"/>
              <w:jc w:val="center"/>
              <w:rPr>
                <w:rFonts w:eastAsia="Cambria" w:cstheme="minorHAnsi"/>
                <w:b/>
                <w:color w:val="000000"/>
                <w:sz w:val="20"/>
                <w:szCs w:val="20"/>
              </w:rPr>
            </w:pPr>
          </w:p>
        </w:tc>
      </w:tr>
      <w:tr w:rsidR="00AC67CB" w:rsidRPr="00BD7641" w:rsidTr="001A0CCD">
        <w:tc>
          <w:tcPr>
            <w:tcW w:w="1136" w:type="pct"/>
            <w:vAlign w:val="center"/>
          </w:tcPr>
          <w:p w:rsidR="00AC67CB" w:rsidRPr="00BD7641" w:rsidRDefault="00AC67CB" w:rsidP="00311DD1">
            <w:pPr>
              <w:spacing w:after="0" w:line="240" w:lineRule="auto"/>
              <w:jc w:val="center"/>
              <w:rPr>
                <w:rFonts w:eastAsia="Cambria" w:cstheme="minorHAnsi"/>
                <w:color w:val="000000"/>
                <w:sz w:val="20"/>
                <w:szCs w:val="20"/>
              </w:rPr>
            </w:pPr>
            <w:r w:rsidRPr="00BD7641">
              <w:rPr>
                <w:rFonts w:eastAsia="Cambria" w:cstheme="minorHAnsi"/>
                <w:color w:val="000000"/>
                <w:sz w:val="20"/>
                <w:szCs w:val="20"/>
              </w:rPr>
              <w:t xml:space="preserve">Relative Risk </w:t>
            </w:r>
            <w:r w:rsidR="00311DD1">
              <w:rPr>
                <w:rFonts w:eastAsia="Cambria" w:cstheme="minorHAnsi"/>
                <w:color w:val="000000"/>
                <w:sz w:val="20"/>
                <w:szCs w:val="20"/>
              </w:rPr>
              <w:t>Value</w:t>
            </w:r>
          </w:p>
        </w:tc>
        <w:tc>
          <w:tcPr>
            <w:tcW w:w="560" w:type="pct"/>
            <w:vAlign w:val="center"/>
          </w:tcPr>
          <w:p w:rsidR="00AC67CB" w:rsidRPr="00BD7641" w:rsidRDefault="00AC67CB" w:rsidP="00602B03">
            <w:pPr>
              <w:spacing w:after="0" w:line="240" w:lineRule="auto"/>
              <w:jc w:val="center"/>
              <w:rPr>
                <w:rFonts w:eastAsia="Cambria" w:cstheme="minorHAnsi"/>
                <w:color w:val="000000"/>
                <w:sz w:val="20"/>
                <w:szCs w:val="20"/>
              </w:rPr>
            </w:pPr>
          </w:p>
        </w:tc>
        <w:tc>
          <w:tcPr>
            <w:tcW w:w="560" w:type="pct"/>
            <w:vAlign w:val="center"/>
          </w:tcPr>
          <w:p w:rsidR="00AC67CB" w:rsidRPr="00BD7641" w:rsidRDefault="00AC67CB" w:rsidP="00602B03">
            <w:pPr>
              <w:spacing w:after="0" w:line="240" w:lineRule="auto"/>
              <w:jc w:val="center"/>
              <w:rPr>
                <w:rFonts w:eastAsia="Cambria" w:cstheme="minorHAnsi"/>
                <w:color w:val="000000"/>
                <w:sz w:val="20"/>
                <w:szCs w:val="20"/>
              </w:rPr>
            </w:pPr>
          </w:p>
        </w:tc>
        <w:tc>
          <w:tcPr>
            <w:tcW w:w="774" w:type="pct"/>
            <w:vAlign w:val="center"/>
          </w:tcPr>
          <w:p w:rsidR="00AC67CB" w:rsidRPr="00BD7641" w:rsidRDefault="00AC67CB" w:rsidP="00602B03">
            <w:pPr>
              <w:spacing w:after="0" w:line="240" w:lineRule="auto"/>
              <w:jc w:val="center"/>
              <w:rPr>
                <w:rFonts w:eastAsia="Cambria" w:cstheme="minorHAnsi"/>
                <w:color w:val="000000"/>
                <w:sz w:val="20"/>
                <w:szCs w:val="20"/>
              </w:rPr>
            </w:pPr>
          </w:p>
        </w:tc>
        <w:tc>
          <w:tcPr>
            <w:tcW w:w="367" w:type="pct"/>
            <w:vAlign w:val="center"/>
          </w:tcPr>
          <w:p w:rsidR="00AC67CB" w:rsidRPr="00BD7641" w:rsidRDefault="00AC67CB" w:rsidP="00602B03">
            <w:pPr>
              <w:spacing w:after="0" w:line="240" w:lineRule="auto"/>
              <w:jc w:val="center"/>
              <w:rPr>
                <w:rFonts w:eastAsia="Cambria" w:cstheme="minorHAnsi"/>
                <w:color w:val="000000"/>
                <w:sz w:val="20"/>
                <w:szCs w:val="20"/>
              </w:rPr>
            </w:pPr>
          </w:p>
        </w:tc>
        <w:tc>
          <w:tcPr>
            <w:tcW w:w="787" w:type="pct"/>
            <w:vAlign w:val="center"/>
          </w:tcPr>
          <w:p w:rsidR="00AC67CB" w:rsidRPr="00BD7641" w:rsidRDefault="00AC67CB" w:rsidP="009051D2">
            <w:pPr>
              <w:spacing w:after="0" w:line="240" w:lineRule="auto"/>
              <w:jc w:val="center"/>
              <w:rPr>
                <w:rFonts w:eastAsia="Cambria" w:cstheme="minorHAnsi"/>
                <w:color w:val="000000"/>
                <w:sz w:val="20"/>
                <w:szCs w:val="20"/>
              </w:rPr>
            </w:pPr>
          </w:p>
        </w:tc>
        <w:tc>
          <w:tcPr>
            <w:tcW w:w="816" w:type="pct"/>
            <w:vAlign w:val="center"/>
          </w:tcPr>
          <w:p w:rsidR="00AC67CB" w:rsidRPr="00BD7641" w:rsidRDefault="00AC67CB" w:rsidP="00602B03">
            <w:pPr>
              <w:spacing w:after="0" w:line="240" w:lineRule="auto"/>
              <w:jc w:val="center"/>
              <w:rPr>
                <w:rFonts w:eastAsia="Cambria" w:cstheme="minorHAnsi"/>
                <w:color w:val="000000"/>
                <w:sz w:val="20"/>
                <w:szCs w:val="20"/>
              </w:rPr>
            </w:pPr>
          </w:p>
        </w:tc>
      </w:tr>
      <w:tr w:rsidR="00AC67CB" w:rsidRPr="00BD7641" w:rsidTr="001A0CCD">
        <w:tc>
          <w:tcPr>
            <w:tcW w:w="1136" w:type="pct"/>
            <w:vAlign w:val="center"/>
          </w:tcPr>
          <w:p w:rsidR="00AC67CB" w:rsidRPr="00BD7641" w:rsidRDefault="00AC67CB" w:rsidP="00376607">
            <w:pPr>
              <w:spacing w:after="0" w:line="240" w:lineRule="auto"/>
              <w:jc w:val="center"/>
              <w:rPr>
                <w:rFonts w:eastAsia="Cambria" w:cstheme="minorHAnsi"/>
                <w:color w:val="000000"/>
                <w:sz w:val="20"/>
                <w:szCs w:val="20"/>
              </w:rPr>
            </w:pPr>
            <w:r w:rsidRPr="00BD7641">
              <w:rPr>
                <w:rFonts w:eastAsia="Cambria" w:cstheme="minorHAnsi"/>
                <w:color w:val="000000"/>
                <w:sz w:val="20"/>
                <w:szCs w:val="20"/>
              </w:rPr>
              <w:t xml:space="preserve">Q1 </w:t>
            </w:r>
            <w:r w:rsidR="00376607">
              <w:rPr>
                <w:rFonts w:eastAsia="Cambria" w:cstheme="minorHAnsi"/>
                <w:color w:val="000000"/>
                <w:sz w:val="20"/>
                <w:szCs w:val="20"/>
              </w:rPr>
              <w:t>Crime</w:t>
            </w:r>
            <w:r w:rsidRPr="00BD7641">
              <w:rPr>
                <w:rFonts w:eastAsia="Cambria" w:cstheme="minorHAnsi"/>
                <w:color w:val="000000"/>
                <w:sz w:val="20"/>
                <w:szCs w:val="20"/>
              </w:rPr>
              <w:t xml:space="preserve"> Count</w:t>
            </w:r>
          </w:p>
        </w:tc>
        <w:tc>
          <w:tcPr>
            <w:tcW w:w="560" w:type="pct"/>
            <w:vAlign w:val="center"/>
          </w:tcPr>
          <w:p w:rsidR="00AC67CB" w:rsidRPr="00BD7641" w:rsidRDefault="00AC67CB" w:rsidP="00602B03">
            <w:pPr>
              <w:spacing w:after="0" w:line="240" w:lineRule="auto"/>
              <w:jc w:val="center"/>
              <w:rPr>
                <w:rFonts w:eastAsia="Cambria" w:cstheme="minorHAnsi"/>
                <w:color w:val="000000"/>
                <w:sz w:val="20"/>
                <w:szCs w:val="20"/>
              </w:rPr>
            </w:pPr>
          </w:p>
        </w:tc>
        <w:tc>
          <w:tcPr>
            <w:tcW w:w="560" w:type="pct"/>
            <w:vAlign w:val="center"/>
          </w:tcPr>
          <w:p w:rsidR="00AC67CB" w:rsidRPr="00BD7641" w:rsidRDefault="00AC67CB" w:rsidP="00602B03">
            <w:pPr>
              <w:spacing w:after="0" w:line="240" w:lineRule="auto"/>
              <w:jc w:val="center"/>
              <w:rPr>
                <w:rFonts w:eastAsia="Cambria" w:cstheme="minorHAnsi"/>
                <w:color w:val="000000"/>
                <w:sz w:val="20"/>
                <w:szCs w:val="20"/>
              </w:rPr>
            </w:pPr>
          </w:p>
        </w:tc>
        <w:tc>
          <w:tcPr>
            <w:tcW w:w="774" w:type="pct"/>
            <w:vAlign w:val="center"/>
          </w:tcPr>
          <w:p w:rsidR="00AC67CB" w:rsidRPr="00BD7641" w:rsidRDefault="00AC67CB" w:rsidP="00602B03">
            <w:pPr>
              <w:spacing w:after="0" w:line="240" w:lineRule="auto"/>
              <w:jc w:val="center"/>
              <w:rPr>
                <w:rFonts w:eastAsia="Cambria" w:cstheme="minorHAnsi"/>
                <w:color w:val="000000"/>
                <w:sz w:val="20"/>
                <w:szCs w:val="20"/>
              </w:rPr>
            </w:pPr>
          </w:p>
        </w:tc>
        <w:tc>
          <w:tcPr>
            <w:tcW w:w="367" w:type="pct"/>
            <w:vAlign w:val="center"/>
          </w:tcPr>
          <w:p w:rsidR="00AC67CB" w:rsidRPr="00BD7641" w:rsidRDefault="00AC67CB" w:rsidP="00602B03">
            <w:pPr>
              <w:spacing w:after="0" w:line="240" w:lineRule="auto"/>
              <w:jc w:val="center"/>
              <w:rPr>
                <w:rFonts w:eastAsia="Cambria" w:cstheme="minorHAnsi"/>
                <w:color w:val="000000"/>
                <w:sz w:val="20"/>
                <w:szCs w:val="20"/>
              </w:rPr>
            </w:pPr>
          </w:p>
        </w:tc>
        <w:tc>
          <w:tcPr>
            <w:tcW w:w="787" w:type="pct"/>
            <w:vAlign w:val="center"/>
          </w:tcPr>
          <w:p w:rsidR="00AC67CB" w:rsidRPr="00BD7641" w:rsidRDefault="00AC67CB" w:rsidP="00602B03">
            <w:pPr>
              <w:spacing w:after="0" w:line="240" w:lineRule="auto"/>
              <w:jc w:val="center"/>
              <w:rPr>
                <w:rFonts w:eastAsia="Cambria" w:cstheme="minorHAnsi"/>
                <w:color w:val="000000"/>
                <w:sz w:val="20"/>
                <w:szCs w:val="20"/>
              </w:rPr>
            </w:pPr>
          </w:p>
        </w:tc>
        <w:tc>
          <w:tcPr>
            <w:tcW w:w="816" w:type="pct"/>
            <w:vAlign w:val="center"/>
          </w:tcPr>
          <w:p w:rsidR="00AC67CB" w:rsidRPr="00BD7641" w:rsidRDefault="00AC67CB" w:rsidP="00602B03">
            <w:pPr>
              <w:spacing w:after="0" w:line="240" w:lineRule="auto"/>
              <w:jc w:val="center"/>
              <w:rPr>
                <w:rFonts w:eastAsia="Cambria" w:cstheme="minorHAnsi"/>
                <w:color w:val="000000"/>
                <w:sz w:val="20"/>
                <w:szCs w:val="20"/>
              </w:rPr>
            </w:pPr>
          </w:p>
        </w:tc>
      </w:tr>
      <w:tr w:rsidR="00AC67CB" w:rsidRPr="00BD7641" w:rsidTr="001A0CCD">
        <w:tc>
          <w:tcPr>
            <w:tcW w:w="5000" w:type="pct"/>
            <w:gridSpan w:val="7"/>
          </w:tcPr>
          <w:p w:rsidR="00AC67CB" w:rsidRPr="00BD7641" w:rsidRDefault="00AC67CB" w:rsidP="009051D2">
            <w:pPr>
              <w:spacing w:after="0" w:line="240" w:lineRule="auto"/>
              <w:rPr>
                <w:rFonts w:eastAsia="Cambria" w:cstheme="minorHAnsi"/>
                <w:color w:val="000000"/>
                <w:sz w:val="20"/>
                <w:szCs w:val="20"/>
              </w:rPr>
            </w:pPr>
            <w:proofErr w:type="gramStart"/>
            <w:r w:rsidRPr="00BD7641">
              <w:rPr>
                <w:rFonts w:eastAsia="Cambria" w:cstheme="minorHAnsi"/>
                <w:color w:val="000000"/>
                <w:sz w:val="20"/>
                <w:szCs w:val="20"/>
              </w:rPr>
              <w:t>n</w:t>
            </w:r>
            <w:proofErr w:type="gramEnd"/>
            <w:r w:rsidRPr="00BD7641">
              <w:rPr>
                <w:rFonts w:eastAsia="Cambria" w:cstheme="minorHAnsi"/>
                <w:color w:val="000000"/>
                <w:sz w:val="20"/>
                <w:szCs w:val="20"/>
              </w:rPr>
              <w:t xml:space="preserve"> = </w:t>
            </w:r>
            <w:r w:rsidR="000F231D">
              <w:rPr>
                <w:rFonts w:eastAsia="Cambria" w:cstheme="minorHAnsi"/>
                <w:color w:val="000000"/>
                <w:sz w:val="20"/>
                <w:szCs w:val="20"/>
              </w:rPr>
              <w:t>*****</w:t>
            </w:r>
          </w:p>
        </w:tc>
      </w:tr>
    </w:tbl>
    <w:p w:rsidR="00AC67CB" w:rsidRPr="00BD7641" w:rsidRDefault="00AC67CB" w:rsidP="00AC67CB">
      <w:pPr>
        <w:autoSpaceDE w:val="0"/>
        <w:autoSpaceDN w:val="0"/>
        <w:adjustRightInd w:val="0"/>
        <w:spacing w:after="0" w:line="240" w:lineRule="auto"/>
        <w:rPr>
          <w:rFonts w:eastAsia="Cambria" w:cstheme="minorHAnsi"/>
          <w:b/>
          <w:color w:val="000000"/>
          <w:sz w:val="20"/>
          <w:szCs w:val="20"/>
        </w:rPr>
      </w:pPr>
    </w:p>
    <w:p w:rsidR="00AC67CB" w:rsidRPr="004A23F1" w:rsidRDefault="00AC67CB" w:rsidP="00AC67CB">
      <w:pPr>
        <w:autoSpaceDE w:val="0"/>
        <w:autoSpaceDN w:val="0"/>
        <w:adjustRightInd w:val="0"/>
        <w:spacing w:after="0" w:line="240" w:lineRule="auto"/>
        <w:rPr>
          <w:rFonts w:eastAsia="Cambria" w:cstheme="minorHAnsi"/>
          <w:b/>
          <w:color w:val="000000"/>
          <w:szCs w:val="20"/>
        </w:rPr>
      </w:pPr>
      <w:r w:rsidRPr="004A23F1">
        <w:rPr>
          <w:rFonts w:eastAsia="Cambria" w:cstheme="minorHAnsi"/>
          <w:b/>
          <w:color w:val="000000"/>
          <w:szCs w:val="20"/>
        </w:rPr>
        <w:t xml:space="preserve">Table 2b: </w:t>
      </w:r>
      <w:r w:rsidRPr="004A23F1">
        <w:rPr>
          <w:rFonts w:eastAsia="Cambria" w:cstheme="minorHAnsi"/>
          <w:color w:val="000000"/>
          <w:szCs w:val="20"/>
        </w:rPr>
        <w:t xml:space="preserve">Results of logistic regression on </w:t>
      </w:r>
      <w:r w:rsidR="000F231D">
        <w:rPr>
          <w:rFonts w:eastAsia="Cambria" w:cstheme="minorHAnsi"/>
          <w:b/>
          <w:color w:val="000000"/>
          <w:szCs w:val="20"/>
        </w:rPr>
        <w:t>*****</w:t>
      </w:r>
      <w:r w:rsidRPr="004A23F1">
        <w:rPr>
          <w:rFonts w:eastAsia="Cambria" w:cstheme="minorHAnsi"/>
          <w:b/>
          <w:color w:val="000000"/>
          <w:szCs w:val="20"/>
        </w:rPr>
        <w:t xml:space="preserve"> Q3 </w:t>
      </w:r>
      <w:r w:rsidR="000F231D">
        <w:rPr>
          <w:rFonts w:eastAsia="Cambria" w:cstheme="minorHAnsi"/>
          <w:b/>
          <w:color w:val="00000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1153"/>
        <w:gridCol w:w="1153"/>
        <w:gridCol w:w="1594"/>
        <w:gridCol w:w="756"/>
        <w:gridCol w:w="1621"/>
        <w:gridCol w:w="1680"/>
      </w:tblGrid>
      <w:tr w:rsidR="00AC67CB" w:rsidRPr="00BD7641" w:rsidTr="001A0CCD">
        <w:trPr>
          <w:trHeight w:val="232"/>
        </w:trPr>
        <w:tc>
          <w:tcPr>
            <w:tcW w:w="1136" w:type="pct"/>
            <w:vMerge w:val="restart"/>
          </w:tcPr>
          <w:p w:rsidR="00AC67CB" w:rsidRPr="00BD7641" w:rsidRDefault="00AC67CB" w:rsidP="0061310A">
            <w:pPr>
              <w:spacing w:after="0" w:line="240" w:lineRule="auto"/>
              <w:jc w:val="center"/>
              <w:rPr>
                <w:rFonts w:eastAsia="Cambria" w:cstheme="minorHAnsi"/>
                <w:b/>
                <w:color w:val="000000"/>
                <w:sz w:val="20"/>
                <w:szCs w:val="20"/>
              </w:rPr>
            </w:pPr>
            <w:r w:rsidRPr="00BD7641">
              <w:rPr>
                <w:rFonts w:eastAsia="Cambria" w:cstheme="minorHAnsi"/>
                <w:b/>
                <w:color w:val="000000"/>
                <w:sz w:val="20"/>
                <w:szCs w:val="20"/>
              </w:rPr>
              <w:t>Variable</w:t>
            </w:r>
          </w:p>
        </w:tc>
        <w:tc>
          <w:tcPr>
            <w:tcW w:w="560" w:type="pct"/>
            <w:vMerge w:val="restart"/>
          </w:tcPr>
          <w:p w:rsidR="00AC67CB" w:rsidRPr="00BD7641" w:rsidRDefault="00AC67CB" w:rsidP="0061310A">
            <w:pPr>
              <w:spacing w:after="0" w:line="240" w:lineRule="auto"/>
              <w:jc w:val="center"/>
              <w:rPr>
                <w:rFonts w:eastAsia="Cambria" w:cstheme="minorHAnsi"/>
                <w:b/>
                <w:color w:val="000000"/>
                <w:sz w:val="20"/>
                <w:szCs w:val="20"/>
              </w:rPr>
            </w:pPr>
            <w:r w:rsidRPr="00BD7641">
              <w:rPr>
                <w:rFonts w:eastAsia="Cambria" w:cstheme="minorHAnsi"/>
                <w:b/>
                <w:color w:val="000000"/>
                <w:sz w:val="20"/>
                <w:szCs w:val="20"/>
              </w:rPr>
              <w:t>B</w:t>
            </w:r>
          </w:p>
        </w:tc>
        <w:tc>
          <w:tcPr>
            <w:tcW w:w="560" w:type="pct"/>
            <w:vMerge w:val="restart"/>
          </w:tcPr>
          <w:p w:rsidR="00AC67CB" w:rsidRPr="00BD7641" w:rsidRDefault="00AC67CB" w:rsidP="0061310A">
            <w:pPr>
              <w:spacing w:after="0" w:line="240" w:lineRule="auto"/>
              <w:jc w:val="center"/>
              <w:rPr>
                <w:rFonts w:eastAsia="Cambria" w:cstheme="minorHAnsi"/>
                <w:b/>
                <w:color w:val="000000"/>
                <w:sz w:val="20"/>
                <w:szCs w:val="20"/>
              </w:rPr>
            </w:pPr>
            <w:r w:rsidRPr="00BD7641">
              <w:rPr>
                <w:rFonts w:eastAsia="Cambria" w:cstheme="minorHAnsi"/>
                <w:b/>
                <w:color w:val="000000"/>
                <w:sz w:val="20"/>
                <w:szCs w:val="20"/>
              </w:rPr>
              <w:t>S.E.</w:t>
            </w:r>
          </w:p>
        </w:tc>
        <w:tc>
          <w:tcPr>
            <w:tcW w:w="774" w:type="pct"/>
            <w:vMerge w:val="restart"/>
          </w:tcPr>
          <w:p w:rsidR="00AC67CB" w:rsidRPr="00BD7641" w:rsidRDefault="00AC67CB" w:rsidP="0061310A">
            <w:pPr>
              <w:spacing w:after="0" w:line="240" w:lineRule="auto"/>
              <w:jc w:val="center"/>
              <w:rPr>
                <w:rFonts w:eastAsia="Cambria" w:cstheme="minorHAnsi"/>
                <w:b/>
                <w:color w:val="000000"/>
                <w:sz w:val="20"/>
                <w:szCs w:val="20"/>
              </w:rPr>
            </w:pPr>
            <w:r w:rsidRPr="00BD7641">
              <w:rPr>
                <w:rFonts w:eastAsia="Cambria" w:cstheme="minorHAnsi"/>
                <w:b/>
                <w:color w:val="000000"/>
                <w:sz w:val="20"/>
                <w:szCs w:val="20"/>
              </w:rPr>
              <w:t>Wald</w:t>
            </w:r>
          </w:p>
        </w:tc>
        <w:tc>
          <w:tcPr>
            <w:tcW w:w="367" w:type="pct"/>
            <w:vMerge w:val="restart"/>
          </w:tcPr>
          <w:p w:rsidR="00AC67CB" w:rsidRPr="00BD7641" w:rsidRDefault="00AC67CB" w:rsidP="0061310A">
            <w:pPr>
              <w:spacing w:after="0" w:line="240" w:lineRule="auto"/>
              <w:jc w:val="center"/>
              <w:rPr>
                <w:rFonts w:eastAsia="Cambria" w:cstheme="minorHAnsi"/>
                <w:b/>
                <w:color w:val="000000"/>
                <w:sz w:val="20"/>
                <w:szCs w:val="20"/>
              </w:rPr>
            </w:pPr>
            <w:proofErr w:type="spellStart"/>
            <w:r w:rsidRPr="00BD7641">
              <w:rPr>
                <w:rFonts w:eastAsia="Cambria" w:cstheme="minorHAnsi"/>
                <w:b/>
                <w:color w:val="000000"/>
                <w:sz w:val="20"/>
                <w:szCs w:val="20"/>
              </w:rPr>
              <w:t>df</w:t>
            </w:r>
            <w:proofErr w:type="spellEnd"/>
          </w:p>
        </w:tc>
        <w:tc>
          <w:tcPr>
            <w:tcW w:w="787" w:type="pct"/>
            <w:vMerge w:val="restart"/>
          </w:tcPr>
          <w:p w:rsidR="00AC67CB" w:rsidRPr="00BD7641" w:rsidRDefault="00AC67CB" w:rsidP="0061310A">
            <w:pPr>
              <w:spacing w:after="0" w:line="240" w:lineRule="auto"/>
              <w:jc w:val="center"/>
              <w:rPr>
                <w:rFonts w:eastAsia="Cambria" w:cstheme="minorHAnsi"/>
                <w:b/>
                <w:color w:val="000000"/>
                <w:sz w:val="20"/>
                <w:szCs w:val="20"/>
              </w:rPr>
            </w:pPr>
            <w:r w:rsidRPr="00BD7641">
              <w:rPr>
                <w:rFonts w:eastAsia="Cambria" w:cstheme="minorHAnsi"/>
                <w:b/>
                <w:color w:val="000000"/>
                <w:sz w:val="20"/>
                <w:szCs w:val="20"/>
              </w:rPr>
              <w:t>Sig.</w:t>
            </w:r>
          </w:p>
        </w:tc>
        <w:tc>
          <w:tcPr>
            <w:tcW w:w="816" w:type="pct"/>
            <w:vMerge w:val="restart"/>
          </w:tcPr>
          <w:p w:rsidR="00AC67CB" w:rsidRPr="00BD7641" w:rsidRDefault="004B6714" w:rsidP="0061310A">
            <w:pPr>
              <w:spacing w:after="0" w:line="240" w:lineRule="auto"/>
              <w:jc w:val="center"/>
              <w:rPr>
                <w:rFonts w:eastAsia="Cambria" w:cstheme="minorHAnsi"/>
                <w:b/>
                <w:color w:val="000000"/>
                <w:sz w:val="20"/>
                <w:szCs w:val="20"/>
              </w:rPr>
            </w:pPr>
            <w:r>
              <w:rPr>
                <w:rFonts w:eastAsia="Cambria" w:cstheme="minorHAnsi"/>
                <w:b/>
                <w:color w:val="000000"/>
                <w:sz w:val="20"/>
                <w:szCs w:val="20"/>
              </w:rPr>
              <w:t>Odds Ratio</w:t>
            </w:r>
          </w:p>
        </w:tc>
      </w:tr>
      <w:tr w:rsidR="00AC67CB" w:rsidRPr="00BD7641" w:rsidTr="001A0CCD">
        <w:trPr>
          <w:trHeight w:val="231"/>
        </w:trPr>
        <w:tc>
          <w:tcPr>
            <w:tcW w:w="1136" w:type="pct"/>
            <w:vMerge/>
          </w:tcPr>
          <w:p w:rsidR="00AC67CB" w:rsidRPr="00BD7641" w:rsidRDefault="00AC67CB" w:rsidP="0061310A">
            <w:pPr>
              <w:spacing w:after="0" w:line="240" w:lineRule="auto"/>
              <w:jc w:val="center"/>
              <w:rPr>
                <w:rFonts w:eastAsia="Cambria" w:cstheme="minorHAnsi"/>
                <w:b/>
                <w:color w:val="000000"/>
                <w:sz w:val="20"/>
                <w:szCs w:val="20"/>
              </w:rPr>
            </w:pPr>
          </w:p>
        </w:tc>
        <w:tc>
          <w:tcPr>
            <w:tcW w:w="560" w:type="pct"/>
            <w:vMerge/>
          </w:tcPr>
          <w:p w:rsidR="00AC67CB" w:rsidRPr="00BD7641" w:rsidRDefault="00AC67CB" w:rsidP="0061310A">
            <w:pPr>
              <w:spacing w:after="0" w:line="240" w:lineRule="auto"/>
              <w:jc w:val="center"/>
              <w:rPr>
                <w:rFonts w:eastAsia="Cambria" w:cstheme="minorHAnsi"/>
                <w:b/>
                <w:color w:val="000000"/>
                <w:sz w:val="20"/>
                <w:szCs w:val="20"/>
              </w:rPr>
            </w:pPr>
          </w:p>
        </w:tc>
        <w:tc>
          <w:tcPr>
            <w:tcW w:w="560" w:type="pct"/>
            <w:vMerge/>
          </w:tcPr>
          <w:p w:rsidR="00AC67CB" w:rsidRPr="00BD7641" w:rsidRDefault="00AC67CB" w:rsidP="0061310A">
            <w:pPr>
              <w:spacing w:after="0" w:line="240" w:lineRule="auto"/>
              <w:jc w:val="center"/>
              <w:rPr>
                <w:rFonts w:eastAsia="Cambria" w:cstheme="minorHAnsi"/>
                <w:b/>
                <w:color w:val="000000"/>
                <w:sz w:val="20"/>
                <w:szCs w:val="20"/>
              </w:rPr>
            </w:pPr>
          </w:p>
        </w:tc>
        <w:tc>
          <w:tcPr>
            <w:tcW w:w="774" w:type="pct"/>
            <w:vMerge/>
          </w:tcPr>
          <w:p w:rsidR="00AC67CB" w:rsidRPr="00BD7641" w:rsidRDefault="00AC67CB" w:rsidP="0061310A">
            <w:pPr>
              <w:spacing w:after="0" w:line="240" w:lineRule="auto"/>
              <w:jc w:val="center"/>
              <w:rPr>
                <w:rFonts w:eastAsia="Cambria" w:cstheme="minorHAnsi"/>
                <w:b/>
                <w:color w:val="000000"/>
                <w:sz w:val="20"/>
                <w:szCs w:val="20"/>
              </w:rPr>
            </w:pPr>
          </w:p>
        </w:tc>
        <w:tc>
          <w:tcPr>
            <w:tcW w:w="367" w:type="pct"/>
            <w:vMerge/>
          </w:tcPr>
          <w:p w:rsidR="00AC67CB" w:rsidRPr="00BD7641" w:rsidRDefault="00AC67CB" w:rsidP="0061310A">
            <w:pPr>
              <w:spacing w:after="0" w:line="240" w:lineRule="auto"/>
              <w:jc w:val="center"/>
              <w:rPr>
                <w:rFonts w:eastAsia="Cambria" w:cstheme="minorHAnsi"/>
                <w:b/>
                <w:color w:val="000000"/>
                <w:sz w:val="20"/>
                <w:szCs w:val="20"/>
              </w:rPr>
            </w:pPr>
          </w:p>
        </w:tc>
        <w:tc>
          <w:tcPr>
            <w:tcW w:w="787" w:type="pct"/>
            <w:vMerge/>
          </w:tcPr>
          <w:p w:rsidR="00AC67CB" w:rsidRPr="00BD7641" w:rsidRDefault="00AC67CB" w:rsidP="0061310A">
            <w:pPr>
              <w:spacing w:after="0" w:line="240" w:lineRule="auto"/>
              <w:jc w:val="center"/>
              <w:rPr>
                <w:rFonts w:eastAsia="Cambria" w:cstheme="minorHAnsi"/>
                <w:b/>
                <w:color w:val="000000"/>
                <w:sz w:val="20"/>
                <w:szCs w:val="20"/>
              </w:rPr>
            </w:pPr>
          </w:p>
        </w:tc>
        <w:tc>
          <w:tcPr>
            <w:tcW w:w="816" w:type="pct"/>
            <w:vMerge/>
          </w:tcPr>
          <w:p w:rsidR="00AC67CB" w:rsidRPr="00BD7641" w:rsidRDefault="00AC67CB" w:rsidP="0061310A">
            <w:pPr>
              <w:spacing w:after="0" w:line="240" w:lineRule="auto"/>
              <w:jc w:val="center"/>
              <w:rPr>
                <w:rFonts w:eastAsia="Cambria" w:cstheme="minorHAnsi"/>
                <w:b/>
                <w:color w:val="000000"/>
                <w:sz w:val="20"/>
                <w:szCs w:val="20"/>
              </w:rPr>
            </w:pPr>
          </w:p>
        </w:tc>
      </w:tr>
      <w:tr w:rsidR="00AC67CB" w:rsidRPr="00BD7641" w:rsidTr="001A0CCD">
        <w:tc>
          <w:tcPr>
            <w:tcW w:w="1136" w:type="pct"/>
            <w:vAlign w:val="center"/>
          </w:tcPr>
          <w:p w:rsidR="00AC67CB" w:rsidRPr="00BD7641" w:rsidRDefault="00AC67CB" w:rsidP="00311DD1">
            <w:pPr>
              <w:spacing w:after="0" w:line="240" w:lineRule="auto"/>
              <w:jc w:val="center"/>
              <w:rPr>
                <w:rFonts w:eastAsia="Cambria" w:cstheme="minorHAnsi"/>
                <w:color w:val="000000"/>
                <w:sz w:val="20"/>
                <w:szCs w:val="20"/>
              </w:rPr>
            </w:pPr>
            <w:r w:rsidRPr="00BD7641">
              <w:rPr>
                <w:rFonts w:eastAsia="Cambria" w:cstheme="minorHAnsi"/>
                <w:color w:val="000000"/>
                <w:sz w:val="20"/>
                <w:szCs w:val="20"/>
              </w:rPr>
              <w:t xml:space="preserve">Relative Risk </w:t>
            </w:r>
            <w:r w:rsidR="00311DD1">
              <w:rPr>
                <w:rFonts w:eastAsia="Cambria" w:cstheme="minorHAnsi"/>
                <w:color w:val="000000"/>
                <w:sz w:val="20"/>
                <w:szCs w:val="20"/>
              </w:rPr>
              <w:t>Value</w:t>
            </w:r>
          </w:p>
        </w:tc>
        <w:tc>
          <w:tcPr>
            <w:tcW w:w="560" w:type="pct"/>
            <w:vAlign w:val="center"/>
          </w:tcPr>
          <w:p w:rsidR="00AC67CB" w:rsidRPr="00BD7641" w:rsidRDefault="00AC67CB" w:rsidP="0061310A">
            <w:pPr>
              <w:spacing w:after="0" w:line="240" w:lineRule="auto"/>
              <w:jc w:val="center"/>
              <w:rPr>
                <w:rFonts w:eastAsia="Cambria" w:cstheme="minorHAnsi"/>
                <w:color w:val="000000"/>
                <w:sz w:val="20"/>
                <w:szCs w:val="20"/>
              </w:rPr>
            </w:pPr>
          </w:p>
        </w:tc>
        <w:tc>
          <w:tcPr>
            <w:tcW w:w="560" w:type="pct"/>
            <w:vAlign w:val="center"/>
          </w:tcPr>
          <w:p w:rsidR="00AC67CB" w:rsidRPr="00BD7641" w:rsidRDefault="00AC67CB" w:rsidP="0061310A">
            <w:pPr>
              <w:spacing w:after="0" w:line="240" w:lineRule="auto"/>
              <w:jc w:val="center"/>
              <w:rPr>
                <w:rFonts w:eastAsia="Cambria" w:cstheme="minorHAnsi"/>
                <w:color w:val="000000"/>
                <w:sz w:val="20"/>
                <w:szCs w:val="20"/>
              </w:rPr>
            </w:pPr>
          </w:p>
        </w:tc>
        <w:tc>
          <w:tcPr>
            <w:tcW w:w="774" w:type="pct"/>
            <w:vAlign w:val="center"/>
          </w:tcPr>
          <w:p w:rsidR="00AC67CB" w:rsidRPr="00BD7641" w:rsidRDefault="00AC67CB" w:rsidP="0061310A">
            <w:pPr>
              <w:spacing w:after="0" w:line="240" w:lineRule="auto"/>
              <w:jc w:val="center"/>
              <w:rPr>
                <w:rFonts w:eastAsia="Cambria" w:cstheme="minorHAnsi"/>
                <w:color w:val="000000"/>
                <w:sz w:val="20"/>
                <w:szCs w:val="20"/>
              </w:rPr>
            </w:pPr>
          </w:p>
        </w:tc>
        <w:tc>
          <w:tcPr>
            <w:tcW w:w="367" w:type="pct"/>
            <w:vAlign w:val="center"/>
          </w:tcPr>
          <w:p w:rsidR="00AC67CB" w:rsidRPr="00BD7641" w:rsidRDefault="00AC67CB" w:rsidP="0061310A">
            <w:pPr>
              <w:spacing w:after="0" w:line="240" w:lineRule="auto"/>
              <w:jc w:val="center"/>
              <w:rPr>
                <w:rFonts w:eastAsia="Cambria" w:cstheme="minorHAnsi"/>
                <w:color w:val="000000"/>
                <w:sz w:val="20"/>
                <w:szCs w:val="20"/>
              </w:rPr>
            </w:pPr>
          </w:p>
        </w:tc>
        <w:tc>
          <w:tcPr>
            <w:tcW w:w="787" w:type="pct"/>
            <w:vAlign w:val="center"/>
          </w:tcPr>
          <w:p w:rsidR="00AC67CB" w:rsidRPr="00BD7641" w:rsidRDefault="00AC67CB" w:rsidP="0061310A">
            <w:pPr>
              <w:spacing w:after="0" w:line="240" w:lineRule="auto"/>
              <w:jc w:val="center"/>
              <w:rPr>
                <w:rFonts w:eastAsia="Cambria" w:cstheme="minorHAnsi"/>
                <w:color w:val="000000"/>
                <w:sz w:val="20"/>
                <w:szCs w:val="20"/>
              </w:rPr>
            </w:pPr>
          </w:p>
        </w:tc>
        <w:tc>
          <w:tcPr>
            <w:tcW w:w="816" w:type="pct"/>
            <w:vAlign w:val="center"/>
          </w:tcPr>
          <w:p w:rsidR="00AC67CB" w:rsidRPr="00BD7641" w:rsidRDefault="00AC67CB" w:rsidP="00AC67CB">
            <w:pPr>
              <w:spacing w:after="0" w:line="240" w:lineRule="auto"/>
              <w:jc w:val="center"/>
              <w:rPr>
                <w:rFonts w:eastAsia="Cambria" w:cstheme="minorHAnsi"/>
                <w:color w:val="000000"/>
                <w:sz w:val="20"/>
                <w:szCs w:val="20"/>
              </w:rPr>
            </w:pPr>
          </w:p>
        </w:tc>
      </w:tr>
      <w:tr w:rsidR="00AC67CB" w:rsidRPr="00BD7641" w:rsidTr="001A0CCD">
        <w:tc>
          <w:tcPr>
            <w:tcW w:w="1136" w:type="pct"/>
            <w:vAlign w:val="center"/>
          </w:tcPr>
          <w:p w:rsidR="00AC67CB" w:rsidRPr="00BD7641" w:rsidRDefault="00AC67CB" w:rsidP="00376607">
            <w:pPr>
              <w:spacing w:after="0" w:line="240" w:lineRule="auto"/>
              <w:jc w:val="center"/>
              <w:rPr>
                <w:rFonts w:eastAsia="Cambria" w:cstheme="minorHAnsi"/>
                <w:color w:val="000000"/>
                <w:sz w:val="20"/>
                <w:szCs w:val="20"/>
              </w:rPr>
            </w:pPr>
            <w:r w:rsidRPr="00BD7641">
              <w:rPr>
                <w:rFonts w:eastAsia="Cambria" w:cstheme="minorHAnsi"/>
                <w:color w:val="000000"/>
                <w:sz w:val="20"/>
                <w:szCs w:val="20"/>
              </w:rPr>
              <w:t>Q2</w:t>
            </w:r>
            <w:r w:rsidR="001A0CCD" w:rsidRPr="00BD7641">
              <w:rPr>
                <w:rFonts w:eastAsia="Cambria" w:cstheme="minorHAnsi"/>
                <w:color w:val="000000"/>
                <w:sz w:val="20"/>
                <w:szCs w:val="20"/>
              </w:rPr>
              <w:t xml:space="preserve"> </w:t>
            </w:r>
            <w:r w:rsidR="00376607">
              <w:rPr>
                <w:rFonts w:eastAsia="Cambria" w:cstheme="minorHAnsi"/>
                <w:color w:val="000000"/>
                <w:sz w:val="20"/>
                <w:szCs w:val="20"/>
              </w:rPr>
              <w:t>Crime</w:t>
            </w:r>
            <w:r w:rsidRPr="00BD7641">
              <w:rPr>
                <w:rFonts w:eastAsia="Cambria" w:cstheme="minorHAnsi"/>
                <w:color w:val="000000"/>
                <w:sz w:val="20"/>
                <w:szCs w:val="20"/>
              </w:rPr>
              <w:t xml:space="preserve"> Count</w:t>
            </w:r>
          </w:p>
        </w:tc>
        <w:tc>
          <w:tcPr>
            <w:tcW w:w="560" w:type="pct"/>
            <w:vAlign w:val="center"/>
          </w:tcPr>
          <w:p w:rsidR="00AC67CB" w:rsidRPr="00BD7641" w:rsidRDefault="00AC67CB" w:rsidP="00AC67CB">
            <w:pPr>
              <w:spacing w:after="0" w:line="240" w:lineRule="auto"/>
              <w:jc w:val="center"/>
              <w:rPr>
                <w:rFonts w:eastAsia="Cambria" w:cstheme="minorHAnsi"/>
                <w:color w:val="000000"/>
                <w:sz w:val="20"/>
                <w:szCs w:val="20"/>
              </w:rPr>
            </w:pPr>
          </w:p>
        </w:tc>
        <w:tc>
          <w:tcPr>
            <w:tcW w:w="560" w:type="pct"/>
            <w:vAlign w:val="center"/>
          </w:tcPr>
          <w:p w:rsidR="00AC67CB" w:rsidRPr="00BD7641" w:rsidRDefault="00AC67CB" w:rsidP="00AC67CB">
            <w:pPr>
              <w:spacing w:after="0" w:line="240" w:lineRule="auto"/>
              <w:jc w:val="center"/>
              <w:rPr>
                <w:rFonts w:eastAsia="Cambria" w:cstheme="minorHAnsi"/>
                <w:color w:val="000000"/>
                <w:sz w:val="20"/>
                <w:szCs w:val="20"/>
              </w:rPr>
            </w:pPr>
          </w:p>
        </w:tc>
        <w:tc>
          <w:tcPr>
            <w:tcW w:w="774" w:type="pct"/>
            <w:vAlign w:val="center"/>
          </w:tcPr>
          <w:p w:rsidR="00AC67CB" w:rsidRPr="00BD7641" w:rsidRDefault="00AC67CB" w:rsidP="0061310A">
            <w:pPr>
              <w:spacing w:after="0" w:line="240" w:lineRule="auto"/>
              <w:jc w:val="center"/>
              <w:rPr>
                <w:rFonts w:eastAsia="Cambria" w:cstheme="minorHAnsi"/>
                <w:color w:val="000000"/>
                <w:sz w:val="20"/>
                <w:szCs w:val="20"/>
              </w:rPr>
            </w:pPr>
          </w:p>
        </w:tc>
        <w:tc>
          <w:tcPr>
            <w:tcW w:w="367" w:type="pct"/>
            <w:vAlign w:val="center"/>
          </w:tcPr>
          <w:p w:rsidR="00AC67CB" w:rsidRPr="00BD7641" w:rsidRDefault="00AC67CB" w:rsidP="0061310A">
            <w:pPr>
              <w:spacing w:after="0" w:line="240" w:lineRule="auto"/>
              <w:jc w:val="center"/>
              <w:rPr>
                <w:rFonts w:eastAsia="Cambria" w:cstheme="minorHAnsi"/>
                <w:color w:val="000000"/>
                <w:sz w:val="20"/>
                <w:szCs w:val="20"/>
              </w:rPr>
            </w:pPr>
          </w:p>
        </w:tc>
        <w:tc>
          <w:tcPr>
            <w:tcW w:w="787" w:type="pct"/>
            <w:vAlign w:val="center"/>
          </w:tcPr>
          <w:p w:rsidR="00AC67CB" w:rsidRPr="00BD7641" w:rsidRDefault="00AC67CB" w:rsidP="00AC67CB">
            <w:pPr>
              <w:spacing w:after="0" w:line="240" w:lineRule="auto"/>
              <w:jc w:val="center"/>
              <w:rPr>
                <w:rFonts w:eastAsia="Cambria" w:cstheme="minorHAnsi"/>
                <w:color w:val="000000"/>
                <w:sz w:val="20"/>
                <w:szCs w:val="20"/>
              </w:rPr>
            </w:pPr>
          </w:p>
        </w:tc>
        <w:tc>
          <w:tcPr>
            <w:tcW w:w="816" w:type="pct"/>
            <w:vAlign w:val="center"/>
          </w:tcPr>
          <w:p w:rsidR="00AC67CB" w:rsidRPr="00BD7641" w:rsidRDefault="00AC67CB" w:rsidP="00AC67CB">
            <w:pPr>
              <w:spacing w:after="0" w:line="240" w:lineRule="auto"/>
              <w:jc w:val="center"/>
              <w:rPr>
                <w:rFonts w:eastAsia="Cambria" w:cstheme="minorHAnsi"/>
                <w:color w:val="000000"/>
                <w:sz w:val="20"/>
                <w:szCs w:val="20"/>
              </w:rPr>
            </w:pPr>
          </w:p>
        </w:tc>
      </w:tr>
      <w:tr w:rsidR="00AC67CB" w:rsidRPr="00BD7641" w:rsidTr="001A0CCD">
        <w:tc>
          <w:tcPr>
            <w:tcW w:w="5000" w:type="pct"/>
            <w:gridSpan w:val="7"/>
          </w:tcPr>
          <w:p w:rsidR="00AC67CB" w:rsidRPr="00BD7641" w:rsidRDefault="00AC67CB" w:rsidP="000F231D">
            <w:pPr>
              <w:spacing w:after="0" w:line="240" w:lineRule="auto"/>
              <w:rPr>
                <w:rFonts w:eastAsia="Cambria" w:cstheme="minorHAnsi"/>
                <w:color w:val="000000"/>
                <w:sz w:val="20"/>
                <w:szCs w:val="20"/>
              </w:rPr>
            </w:pPr>
            <w:proofErr w:type="gramStart"/>
            <w:r w:rsidRPr="00BD7641">
              <w:rPr>
                <w:rFonts w:eastAsia="Cambria" w:cstheme="minorHAnsi"/>
                <w:color w:val="000000"/>
                <w:sz w:val="20"/>
                <w:szCs w:val="20"/>
              </w:rPr>
              <w:t>n</w:t>
            </w:r>
            <w:proofErr w:type="gramEnd"/>
            <w:r w:rsidRPr="00BD7641">
              <w:rPr>
                <w:rFonts w:eastAsia="Cambria" w:cstheme="minorHAnsi"/>
                <w:color w:val="000000"/>
                <w:sz w:val="20"/>
                <w:szCs w:val="20"/>
              </w:rPr>
              <w:t xml:space="preserve"> = </w:t>
            </w:r>
            <w:r w:rsidR="000F231D">
              <w:rPr>
                <w:rFonts w:eastAsia="Cambria" w:cstheme="minorHAnsi"/>
                <w:color w:val="000000"/>
                <w:sz w:val="20"/>
                <w:szCs w:val="20"/>
              </w:rPr>
              <w:t>*****</w:t>
            </w:r>
          </w:p>
        </w:tc>
      </w:tr>
    </w:tbl>
    <w:p w:rsidR="00AC67CB" w:rsidRPr="00BD7641" w:rsidRDefault="00AC67CB" w:rsidP="00AC67CB">
      <w:pPr>
        <w:autoSpaceDE w:val="0"/>
        <w:autoSpaceDN w:val="0"/>
        <w:adjustRightInd w:val="0"/>
        <w:spacing w:after="0" w:line="240" w:lineRule="auto"/>
        <w:rPr>
          <w:rFonts w:eastAsia="Cambria" w:cstheme="minorHAnsi"/>
          <w:b/>
          <w:color w:val="000000"/>
          <w:sz w:val="20"/>
          <w:szCs w:val="20"/>
        </w:rPr>
      </w:pPr>
    </w:p>
    <w:p w:rsidR="00AC67CB" w:rsidRPr="004A23F1" w:rsidRDefault="00AC67CB" w:rsidP="00AC67CB">
      <w:pPr>
        <w:autoSpaceDE w:val="0"/>
        <w:autoSpaceDN w:val="0"/>
        <w:adjustRightInd w:val="0"/>
        <w:spacing w:after="0" w:line="240" w:lineRule="auto"/>
        <w:rPr>
          <w:rFonts w:eastAsia="Cambria" w:cstheme="minorHAnsi"/>
          <w:b/>
          <w:color w:val="000000"/>
          <w:szCs w:val="20"/>
        </w:rPr>
      </w:pPr>
      <w:r w:rsidRPr="004A23F1">
        <w:rPr>
          <w:rFonts w:eastAsia="Cambria" w:cstheme="minorHAnsi"/>
          <w:b/>
          <w:color w:val="000000"/>
          <w:szCs w:val="20"/>
        </w:rPr>
        <w:t xml:space="preserve">Table 2c: </w:t>
      </w:r>
      <w:r w:rsidRPr="004A23F1">
        <w:rPr>
          <w:rFonts w:eastAsia="Cambria" w:cstheme="minorHAnsi"/>
          <w:color w:val="000000"/>
          <w:szCs w:val="20"/>
        </w:rPr>
        <w:t xml:space="preserve">Results of logistic regression on </w:t>
      </w:r>
      <w:r w:rsidR="000F231D">
        <w:rPr>
          <w:rFonts w:eastAsia="Cambria" w:cstheme="minorHAnsi"/>
          <w:b/>
          <w:color w:val="000000"/>
          <w:szCs w:val="20"/>
        </w:rPr>
        <w:t>*****</w:t>
      </w:r>
      <w:r w:rsidRPr="004A23F1">
        <w:rPr>
          <w:rFonts w:eastAsia="Cambria" w:cstheme="minorHAnsi"/>
          <w:b/>
          <w:color w:val="000000"/>
          <w:szCs w:val="20"/>
        </w:rPr>
        <w:t xml:space="preserve"> Q4 </w:t>
      </w:r>
      <w:r w:rsidR="000F231D">
        <w:rPr>
          <w:rFonts w:eastAsia="Cambria" w:cstheme="minorHAnsi"/>
          <w:b/>
          <w:color w:val="00000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1153"/>
        <w:gridCol w:w="1153"/>
        <w:gridCol w:w="1594"/>
        <w:gridCol w:w="756"/>
        <w:gridCol w:w="1621"/>
        <w:gridCol w:w="1680"/>
      </w:tblGrid>
      <w:tr w:rsidR="00AC67CB" w:rsidRPr="00BD7641" w:rsidTr="001A0CCD">
        <w:trPr>
          <w:trHeight w:val="232"/>
        </w:trPr>
        <w:tc>
          <w:tcPr>
            <w:tcW w:w="1136" w:type="pct"/>
            <w:vMerge w:val="restart"/>
          </w:tcPr>
          <w:p w:rsidR="00AC67CB" w:rsidRPr="00BD7641" w:rsidRDefault="00AC67CB" w:rsidP="0061310A">
            <w:pPr>
              <w:spacing w:after="0" w:line="240" w:lineRule="auto"/>
              <w:jc w:val="center"/>
              <w:rPr>
                <w:rFonts w:eastAsia="Cambria" w:cstheme="minorHAnsi"/>
                <w:b/>
                <w:color w:val="000000"/>
                <w:sz w:val="20"/>
                <w:szCs w:val="20"/>
              </w:rPr>
            </w:pPr>
            <w:r w:rsidRPr="00BD7641">
              <w:rPr>
                <w:rFonts w:eastAsia="Cambria" w:cstheme="minorHAnsi"/>
                <w:b/>
                <w:color w:val="000000"/>
                <w:sz w:val="20"/>
                <w:szCs w:val="20"/>
              </w:rPr>
              <w:t>Variable</w:t>
            </w:r>
          </w:p>
        </w:tc>
        <w:tc>
          <w:tcPr>
            <w:tcW w:w="560" w:type="pct"/>
            <w:vMerge w:val="restart"/>
          </w:tcPr>
          <w:p w:rsidR="00AC67CB" w:rsidRPr="00BD7641" w:rsidRDefault="00AC67CB" w:rsidP="0061310A">
            <w:pPr>
              <w:spacing w:after="0" w:line="240" w:lineRule="auto"/>
              <w:jc w:val="center"/>
              <w:rPr>
                <w:rFonts w:eastAsia="Cambria" w:cstheme="minorHAnsi"/>
                <w:b/>
                <w:color w:val="000000"/>
                <w:sz w:val="20"/>
                <w:szCs w:val="20"/>
              </w:rPr>
            </w:pPr>
            <w:r w:rsidRPr="00BD7641">
              <w:rPr>
                <w:rFonts w:eastAsia="Cambria" w:cstheme="minorHAnsi"/>
                <w:b/>
                <w:color w:val="000000"/>
                <w:sz w:val="20"/>
                <w:szCs w:val="20"/>
              </w:rPr>
              <w:t>B</w:t>
            </w:r>
          </w:p>
        </w:tc>
        <w:tc>
          <w:tcPr>
            <w:tcW w:w="560" w:type="pct"/>
            <w:vMerge w:val="restart"/>
          </w:tcPr>
          <w:p w:rsidR="00AC67CB" w:rsidRPr="00BD7641" w:rsidRDefault="00AC67CB" w:rsidP="0061310A">
            <w:pPr>
              <w:spacing w:after="0" w:line="240" w:lineRule="auto"/>
              <w:jc w:val="center"/>
              <w:rPr>
                <w:rFonts w:eastAsia="Cambria" w:cstheme="minorHAnsi"/>
                <w:b/>
                <w:color w:val="000000"/>
                <w:sz w:val="20"/>
                <w:szCs w:val="20"/>
              </w:rPr>
            </w:pPr>
            <w:r w:rsidRPr="00BD7641">
              <w:rPr>
                <w:rFonts w:eastAsia="Cambria" w:cstheme="minorHAnsi"/>
                <w:b/>
                <w:color w:val="000000"/>
                <w:sz w:val="20"/>
                <w:szCs w:val="20"/>
              </w:rPr>
              <w:t>S.E.</w:t>
            </w:r>
          </w:p>
        </w:tc>
        <w:tc>
          <w:tcPr>
            <w:tcW w:w="774" w:type="pct"/>
            <w:vMerge w:val="restart"/>
          </w:tcPr>
          <w:p w:rsidR="00AC67CB" w:rsidRPr="00BD7641" w:rsidRDefault="00AC67CB" w:rsidP="0061310A">
            <w:pPr>
              <w:spacing w:after="0" w:line="240" w:lineRule="auto"/>
              <w:jc w:val="center"/>
              <w:rPr>
                <w:rFonts w:eastAsia="Cambria" w:cstheme="minorHAnsi"/>
                <w:b/>
                <w:color w:val="000000"/>
                <w:sz w:val="20"/>
                <w:szCs w:val="20"/>
              </w:rPr>
            </w:pPr>
            <w:r w:rsidRPr="00BD7641">
              <w:rPr>
                <w:rFonts w:eastAsia="Cambria" w:cstheme="minorHAnsi"/>
                <w:b/>
                <w:color w:val="000000"/>
                <w:sz w:val="20"/>
                <w:szCs w:val="20"/>
              </w:rPr>
              <w:t>Wald</w:t>
            </w:r>
          </w:p>
        </w:tc>
        <w:tc>
          <w:tcPr>
            <w:tcW w:w="367" w:type="pct"/>
            <w:vMerge w:val="restart"/>
          </w:tcPr>
          <w:p w:rsidR="00AC67CB" w:rsidRPr="00BD7641" w:rsidRDefault="00AC67CB" w:rsidP="0061310A">
            <w:pPr>
              <w:spacing w:after="0" w:line="240" w:lineRule="auto"/>
              <w:jc w:val="center"/>
              <w:rPr>
                <w:rFonts w:eastAsia="Cambria" w:cstheme="minorHAnsi"/>
                <w:b/>
                <w:color w:val="000000"/>
                <w:sz w:val="20"/>
                <w:szCs w:val="20"/>
              </w:rPr>
            </w:pPr>
            <w:proofErr w:type="spellStart"/>
            <w:r w:rsidRPr="00BD7641">
              <w:rPr>
                <w:rFonts w:eastAsia="Cambria" w:cstheme="minorHAnsi"/>
                <w:b/>
                <w:color w:val="000000"/>
                <w:sz w:val="20"/>
                <w:szCs w:val="20"/>
              </w:rPr>
              <w:t>df</w:t>
            </w:r>
            <w:proofErr w:type="spellEnd"/>
          </w:p>
        </w:tc>
        <w:tc>
          <w:tcPr>
            <w:tcW w:w="787" w:type="pct"/>
            <w:vMerge w:val="restart"/>
          </w:tcPr>
          <w:p w:rsidR="00AC67CB" w:rsidRPr="00BD7641" w:rsidRDefault="00AC67CB" w:rsidP="0061310A">
            <w:pPr>
              <w:spacing w:after="0" w:line="240" w:lineRule="auto"/>
              <w:jc w:val="center"/>
              <w:rPr>
                <w:rFonts w:eastAsia="Cambria" w:cstheme="minorHAnsi"/>
                <w:b/>
                <w:color w:val="000000"/>
                <w:sz w:val="20"/>
                <w:szCs w:val="20"/>
              </w:rPr>
            </w:pPr>
            <w:r w:rsidRPr="00BD7641">
              <w:rPr>
                <w:rFonts w:eastAsia="Cambria" w:cstheme="minorHAnsi"/>
                <w:b/>
                <w:color w:val="000000"/>
                <w:sz w:val="20"/>
                <w:szCs w:val="20"/>
              </w:rPr>
              <w:t>Sig.</w:t>
            </w:r>
          </w:p>
        </w:tc>
        <w:tc>
          <w:tcPr>
            <w:tcW w:w="816" w:type="pct"/>
            <w:vMerge w:val="restart"/>
          </w:tcPr>
          <w:p w:rsidR="00AC67CB" w:rsidRPr="00BD7641" w:rsidRDefault="004B6714" w:rsidP="0061310A">
            <w:pPr>
              <w:spacing w:after="0" w:line="240" w:lineRule="auto"/>
              <w:jc w:val="center"/>
              <w:rPr>
                <w:rFonts w:eastAsia="Cambria" w:cstheme="minorHAnsi"/>
                <w:b/>
                <w:color w:val="000000"/>
                <w:sz w:val="20"/>
                <w:szCs w:val="20"/>
              </w:rPr>
            </w:pPr>
            <w:r>
              <w:rPr>
                <w:rFonts w:eastAsia="Cambria" w:cstheme="minorHAnsi"/>
                <w:b/>
                <w:color w:val="000000"/>
                <w:sz w:val="20"/>
                <w:szCs w:val="20"/>
              </w:rPr>
              <w:t>Odds Ratio</w:t>
            </w:r>
          </w:p>
        </w:tc>
      </w:tr>
      <w:tr w:rsidR="00AC67CB" w:rsidRPr="00BD7641" w:rsidTr="001A0CCD">
        <w:trPr>
          <w:trHeight w:val="231"/>
        </w:trPr>
        <w:tc>
          <w:tcPr>
            <w:tcW w:w="1136" w:type="pct"/>
            <w:vMerge/>
          </w:tcPr>
          <w:p w:rsidR="00AC67CB" w:rsidRPr="00BD7641" w:rsidRDefault="00AC67CB" w:rsidP="0061310A">
            <w:pPr>
              <w:spacing w:after="0" w:line="240" w:lineRule="auto"/>
              <w:jc w:val="center"/>
              <w:rPr>
                <w:rFonts w:eastAsia="Cambria" w:cstheme="minorHAnsi"/>
                <w:b/>
                <w:color w:val="000000"/>
                <w:sz w:val="20"/>
                <w:szCs w:val="20"/>
              </w:rPr>
            </w:pPr>
          </w:p>
        </w:tc>
        <w:tc>
          <w:tcPr>
            <w:tcW w:w="560" w:type="pct"/>
            <w:vMerge/>
          </w:tcPr>
          <w:p w:rsidR="00AC67CB" w:rsidRPr="00BD7641" w:rsidRDefault="00AC67CB" w:rsidP="0061310A">
            <w:pPr>
              <w:spacing w:after="0" w:line="240" w:lineRule="auto"/>
              <w:jc w:val="center"/>
              <w:rPr>
                <w:rFonts w:eastAsia="Cambria" w:cstheme="minorHAnsi"/>
                <w:b/>
                <w:color w:val="000000"/>
                <w:sz w:val="20"/>
                <w:szCs w:val="20"/>
              </w:rPr>
            </w:pPr>
          </w:p>
        </w:tc>
        <w:tc>
          <w:tcPr>
            <w:tcW w:w="560" w:type="pct"/>
            <w:vMerge/>
          </w:tcPr>
          <w:p w:rsidR="00AC67CB" w:rsidRPr="00BD7641" w:rsidRDefault="00AC67CB" w:rsidP="0061310A">
            <w:pPr>
              <w:spacing w:after="0" w:line="240" w:lineRule="auto"/>
              <w:jc w:val="center"/>
              <w:rPr>
                <w:rFonts w:eastAsia="Cambria" w:cstheme="minorHAnsi"/>
                <w:b/>
                <w:color w:val="000000"/>
                <w:sz w:val="20"/>
                <w:szCs w:val="20"/>
              </w:rPr>
            </w:pPr>
          </w:p>
        </w:tc>
        <w:tc>
          <w:tcPr>
            <w:tcW w:w="774" w:type="pct"/>
            <w:vMerge/>
          </w:tcPr>
          <w:p w:rsidR="00AC67CB" w:rsidRPr="00BD7641" w:rsidRDefault="00AC67CB" w:rsidP="0061310A">
            <w:pPr>
              <w:spacing w:after="0" w:line="240" w:lineRule="auto"/>
              <w:jc w:val="center"/>
              <w:rPr>
                <w:rFonts w:eastAsia="Cambria" w:cstheme="minorHAnsi"/>
                <w:b/>
                <w:color w:val="000000"/>
                <w:sz w:val="20"/>
                <w:szCs w:val="20"/>
              </w:rPr>
            </w:pPr>
          </w:p>
        </w:tc>
        <w:tc>
          <w:tcPr>
            <w:tcW w:w="367" w:type="pct"/>
            <w:vMerge/>
          </w:tcPr>
          <w:p w:rsidR="00AC67CB" w:rsidRPr="00BD7641" w:rsidRDefault="00AC67CB" w:rsidP="0061310A">
            <w:pPr>
              <w:spacing w:after="0" w:line="240" w:lineRule="auto"/>
              <w:jc w:val="center"/>
              <w:rPr>
                <w:rFonts w:eastAsia="Cambria" w:cstheme="minorHAnsi"/>
                <w:b/>
                <w:color w:val="000000"/>
                <w:sz w:val="20"/>
                <w:szCs w:val="20"/>
              </w:rPr>
            </w:pPr>
          </w:p>
        </w:tc>
        <w:tc>
          <w:tcPr>
            <w:tcW w:w="787" w:type="pct"/>
            <w:vMerge/>
          </w:tcPr>
          <w:p w:rsidR="00AC67CB" w:rsidRPr="00BD7641" w:rsidRDefault="00AC67CB" w:rsidP="0061310A">
            <w:pPr>
              <w:spacing w:after="0" w:line="240" w:lineRule="auto"/>
              <w:jc w:val="center"/>
              <w:rPr>
                <w:rFonts w:eastAsia="Cambria" w:cstheme="minorHAnsi"/>
                <w:b/>
                <w:color w:val="000000"/>
                <w:sz w:val="20"/>
                <w:szCs w:val="20"/>
              </w:rPr>
            </w:pPr>
          </w:p>
        </w:tc>
        <w:tc>
          <w:tcPr>
            <w:tcW w:w="816" w:type="pct"/>
            <w:vMerge/>
          </w:tcPr>
          <w:p w:rsidR="00AC67CB" w:rsidRPr="00BD7641" w:rsidRDefault="00AC67CB" w:rsidP="0061310A">
            <w:pPr>
              <w:spacing w:after="0" w:line="240" w:lineRule="auto"/>
              <w:jc w:val="center"/>
              <w:rPr>
                <w:rFonts w:eastAsia="Cambria" w:cstheme="minorHAnsi"/>
                <w:b/>
                <w:color w:val="000000"/>
                <w:sz w:val="20"/>
                <w:szCs w:val="20"/>
              </w:rPr>
            </w:pPr>
          </w:p>
        </w:tc>
      </w:tr>
      <w:tr w:rsidR="00AC67CB" w:rsidRPr="00BD7641" w:rsidTr="001A0CCD">
        <w:tc>
          <w:tcPr>
            <w:tcW w:w="1136" w:type="pct"/>
            <w:vAlign w:val="center"/>
          </w:tcPr>
          <w:p w:rsidR="00AC67CB" w:rsidRPr="00BD7641" w:rsidRDefault="00AC67CB" w:rsidP="00311DD1">
            <w:pPr>
              <w:spacing w:after="0" w:line="240" w:lineRule="auto"/>
              <w:jc w:val="center"/>
              <w:rPr>
                <w:rFonts w:eastAsia="Cambria" w:cstheme="minorHAnsi"/>
                <w:color w:val="000000"/>
                <w:sz w:val="20"/>
                <w:szCs w:val="20"/>
              </w:rPr>
            </w:pPr>
            <w:r w:rsidRPr="00BD7641">
              <w:rPr>
                <w:rFonts w:eastAsia="Cambria" w:cstheme="minorHAnsi"/>
                <w:color w:val="000000"/>
                <w:sz w:val="20"/>
                <w:szCs w:val="20"/>
              </w:rPr>
              <w:t xml:space="preserve">Relative Risk </w:t>
            </w:r>
            <w:r w:rsidR="00311DD1">
              <w:rPr>
                <w:rFonts w:eastAsia="Cambria" w:cstheme="minorHAnsi"/>
                <w:color w:val="000000"/>
                <w:sz w:val="20"/>
                <w:szCs w:val="20"/>
              </w:rPr>
              <w:t>Value</w:t>
            </w:r>
          </w:p>
        </w:tc>
        <w:tc>
          <w:tcPr>
            <w:tcW w:w="560" w:type="pct"/>
            <w:vAlign w:val="center"/>
          </w:tcPr>
          <w:p w:rsidR="00AC67CB" w:rsidRPr="00BD7641" w:rsidRDefault="00AC67CB" w:rsidP="00A57B53">
            <w:pPr>
              <w:spacing w:after="0" w:line="240" w:lineRule="auto"/>
              <w:jc w:val="center"/>
              <w:rPr>
                <w:rFonts w:eastAsia="Cambria" w:cstheme="minorHAnsi"/>
                <w:color w:val="000000"/>
                <w:sz w:val="20"/>
                <w:szCs w:val="20"/>
              </w:rPr>
            </w:pPr>
          </w:p>
        </w:tc>
        <w:tc>
          <w:tcPr>
            <w:tcW w:w="560" w:type="pct"/>
            <w:vAlign w:val="center"/>
          </w:tcPr>
          <w:p w:rsidR="00AC67CB" w:rsidRPr="00BD7641" w:rsidRDefault="00AC67CB" w:rsidP="0061310A">
            <w:pPr>
              <w:spacing w:after="0" w:line="240" w:lineRule="auto"/>
              <w:jc w:val="center"/>
              <w:rPr>
                <w:rFonts w:eastAsia="Cambria" w:cstheme="minorHAnsi"/>
                <w:color w:val="000000"/>
                <w:sz w:val="20"/>
                <w:szCs w:val="20"/>
              </w:rPr>
            </w:pPr>
          </w:p>
        </w:tc>
        <w:tc>
          <w:tcPr>
            <w:tcW w:w="774" w:type="pct"/>
            <w:vAlign w:val="center"/>
          </w:tcPr>
          <w:p w:rsidR="00AC67CB" w:rsidRPr="00BD7641" w:rsidRDefault="00AC67CB" w:rsidP="0061310A">
            <w:pPr>
              <w:spacing w:after="0" w:line="240" w:lineRule="auto"/>
              <w:jc w:val="center"/>
              <w:rPr>
                <w:rFonts w:eastAsia="Cambria" w:cstheme="minorHAnsi"/>
                <w:color w:val="000000"/>
                <w:sz w:val="20"/>
                <w:szCs w:val="20"/>
              </w:rPr>
            </w:pPr>
          </w:p>
        </w:tc>
        <w:tc>
          <w:tcPr>
            <w:tcW w:w="367" w:type="pct"/>
            <w:vAlign w:val="center"/>
          </w:tcPr>
          <w:p w:rsidR="00AC67CB" w:rsidRPr="00BD7641" w:rsidRDefault="00AC67CB" w:rsidP="0061310A">
            <w:pPr>
              <w:spacing w:after="0" w:line="240" w:lineRule="auto"/>
              <w:jc w:val="center"/>
              <w:rPr>
                <w:rFonts w:eastAsia="Cambria" w:cstheme="minorHAnsi"/>
                <w:color w:val="000000"/>
                <w:sz w:val="20"/>
                <w:szCs w:val="20"/>
              </w:rPr>
            </w:pPr>
          </w:p>
        </w:tc>
        <w:tc>
          <w:tcPr>
            <w:tcW w:w="787" w:type="pct"/>
            <w:vAlign w:val="center"/>
          </w:tcPr>
          <w:p w:rsidR="00AC67CB" w:rsidRPr="00BD7641" w:rsidRDefault="00AC67CB" w:rsidP="0061310A">
            <w:pPr>
              <w:spacing w:after="0" w:line="240" w:lineRule="auto"/>
              <w:jc w:val="center"/>
              <w:rPr>
                <w:rFonts w:eastAsia="Cambria" w:cstheme="minorHAnsi"/>
                <w:color w:val="000000"/>
                <w:sz w:val="20"/>
                <w:szCs w:val="20"/>
              </w:rPr>
            </w:pPr>
          </w:p>
        </w:tc>
        <w:tc>
          <w:tcPr>
            <w:tcW w:w="816" w:type="pct"/>
            <w:vAlign w:val="center"/>
          </w:tcPr>
          <w:p w:rsidR="00AC67CB" w:rsidRPr="00BD7641" w:rsidRDefault="00AC67CB" w:rsidP="00A57B53">
            <w:pPr>
              <w:spacing w:after="0" w:line="240" w:lineRule="auto"/>
              <w:jc w:val="center"/>
              <w:rPr>
                <w:rFonts w:eastAsia="Cambria" w:cstheme="minorHAnsi"/>
                <w:color w:val="000000"/>
                <w:sz w:val="20"/>
                <w:szCs w:val="20"/>
              </w:rPr>
            </w:pPr>
          </w:p>
        </w:tc>
      </w:tr>
      <w:tr w:rsidR="00AC67CB" w:rsidRPr="00BD7641" w:rsidTr="001A0CCD">
        <w:tc>
          <w:tcPr>
            <w:tcW w:w="1136" w:type="pct"/>
            <w:vAlign w:val="center"/>
          </w:tcPr>
          <w:p w:rsidR="00AC67CB" w:rsidRPr="00BD7641" w:rsidRDefault="00AC67CB" w:rsidP="00376607">
            <w:pPr>
              <w:spacing w:after="0" w:line="240" w:lineRule="auto"/>
              <w:jc w:val="center"/>
              <w:rPr>
                <w:rFonts w:eastAsia="Cambria" w:cstheme="minorHAnsi"/>
                <w:color w:val="000000"/>
                <w:sz w:val="20"/>
                <w:szCs w:val="20"/>
              </w:rPr>
            </w:pPr>
            <w:r w:rsidRPr="00BD7641">
              <w:rPr>
                <w:rFonts w:eastAsia="Cambria" w:cstheme="minorHAnsi"/>
                <w:color w:val="000000"/>
                <w:sz w:val="20"/>
                <w:szCs w:val="20"/>
              </w:rPr>
              <w:t>Q3</w:t>
            </w:r>
            <w:r w:rsidR="001A0CCD" w:rsidRPr="00BD7641">
              <w:rPr>
                <w:rFonts w:eastAsia="Cambria" w:cstheme="minorHAnsi"/>
                <w:color w:val="000000"/>
                <w:sz w:val="20"/>
                <w:szCs w:val="20"/>
              </w:rPr>
              <w:t xml:space="preserve"> </w:t>
            </w:r>
            <w:r w:rsidR="00376607">
              <w:rPr>
                <w:rFonts w:eastAsia="Cambria" w:cstheme="minorHAnsi"/>
                <w:color w:val="000000"/>
                <w:sz w:val="20"/>
                <w:szCs w:val="20"/>
              </w:rPr>
              <w:t>Crime</w:t>
            </w:r>
            <w:r w:rsidRPr="00BD7641">
              <w:rPr>
                <w:rFonts w:eastAsia="Cambria" w:cstheme="minorHAnsi"/>
                <w:color w:val="000000"/>
                <w:sz w:val="20"/>
                <w:szCs w:val="20"/>
              </w:rPr>
              <w:t xml:space="preserve"> Count</w:t>
            </w:r>
          </w:p>
        </w:tc>
        <w:tc>
          <w:tcPr>
            <w:tcW w:w="560" w:type="pct"/>
            <w:vAlign w:val="center"/>
          </w:tcPr>
          <w:p w:rsidR="00AC67CB" w:rsidRPr="00BD7641" w:rsidRDefault="00AC67CB" w:rsidP="0061310A">
            <w:pPr>
              <w:spacing w:after="0" w:line="240" w:lineRule="auto"/>
              <w:jc w:val="center"/>
              <w:rPr>
                <w:rFonts w:eastAsia="Cambria" w:cstheme="minorHAnsi"/>
                <w:color w:val="000000"/>
                <w:sz w:val="20"/>
                <w:szCs w:val="20"/>
              </w:rPr>
            </w:pPr>
          </w:p>
        </w:tc>
        <w:tc>
          <w:tcPr>
            <w:tcW w:w="560" w:type="pct"/>
            <w:vAlign w:val="center"/>
          </w:tcPr>
          <w:p w:rsidR="00AC67CB" w:rsidRPr="00BD7641" w:rsidRDefault="00AC67CB" w:rsidP="00A57B53">
            <w:pPr>
              <w:spacing w:after="0" w:line="240" w:lineRule="auto"/>
              <w:jc w:val="center"/>
              <w:rPr>
                <w:rFonts w:eastAsia="Cambria" w:cstheme="minorHAnsi"/>
                <w:color w:val="000000"/>
                <w:sz w:val="20"/>
                <w:szCs w:val="20"/>
              </w:rPr>
            </w:pPr>
          </w:p>
        </w:tc>
        <w:tc>
          <w:tcPr>
            <w:tcW w:w="774" w:type="pct"/>
            <w:vAlign w:val="center"/>
          </w:tcPr>
          <w:p w:rsidR="00AC67CB" w:rsidRPr="00BD7641" w:rsidRDefault="00AC67CB" w:rsidP="00A57B53">
            <w:pPr>
              <w:spacing w:after="0" w:line="240" w:lineRule="auto"/>
              <w:jc w:val="center"/>
              <w:rPr>
                <w:rFonts w:eastAsia="Cambria" w:cstheme="minorHAnsi"/>
                <w:color w:val="000000"/>
                <w:sz w:val="20"/>
                <w:szCs w:val="20"/>
              </w:rPr>
            </w:pPr>
          </w:p>
        </w:tc>
        <w:tc>
          <w:tcPr>
            <w:tcW w:w="367" w:type="pct"/>
            <w:vAlign w:val="center"/>
          </w:tcPr>
          <w:p w:rsidR="00AC67CB" w:rsidRPr="00BD7641" w:rsidRDefault="00AC67CB" w:rsidP="0061310A">
            <w:pPr>
              <w:spacing w:after="0" w:line="240" w:lineRule="auto"/>
              <w:jc w:val="center"/>
              <w:rPr>
                <w:rFonts w:eastAsia="Cambria" w:cstheme="minorHAnsi"/>
                <w:color w:val="000000"/>
                <w:sz w:val="20"/>
                <w:szCs w:val="20"/>
              </w:rPr>
            </w:pPr>
          </w:p>
        </w:tc>
        <w:tc>
          <w:tcPr>
            <w:tcW w:w="787" w:type="pct"/>
            <w:vAlign w:val="center"/>
          </w:tcPr>
          <w:p w:rsidR="00AC67CB" w:rsidRPr="00BD7641" w:rsidRDefault="00AC67CB" w:rsidP="00A57B53">
            <w:pPr>
              <w:spacing w:after="0" w:line="240" w:lineRule="auto"/>
              <w:jc w:val="center"/>
              <w:rPr>
                <w:rFonts w:eastAsia="Cambria" w:cstheme="minorHAnsi"/>
                <w:color w:val="000000"/>
                <w:sz w:val="20"/>
                <w:szCs w:val="20"/>
              </w:rPr>
            </w:pPr>
          </w:p>
        </w:tc>
        <w:tc>
          <w:tcPr>
            <w:tcW w:w="816" w:type="pct"/>
            <w:vAlign w:val="center"/>
          </w:tcPr>
          <w:p w:rsidR="00AC67CB" w:rsidRPr="00BD7641" w:rsidRDefault="00AC67CB" w:rsidP="0061310A">
            <w:pPr>
              <w:spacing w:after="0" w:line="240" w:lineRule="auto"/>
              <w:jc w:val="center"/>
              <w:rPr>
                <w:rFonts w:eastAsia="Cambria" w:cstheme="minorHAnsi"/>
                <w:color w:val="000000"/>
                <w:sz w:val="20"/>
                <w:szCs w:val="20"/>
              </w:rPr>
            </w:pPr>
          </w:p>
        </w:tc>
      </w:tr>
      <w:tr w:rsidR="00AC67CB" w:rsidRPr="00BD7641" w:rsidTr="001A0CCD">
        <w:tc>
          <w:tcPr>
            <w:tcW w:w="5000" w:type="pct"/>
            <w:gridSpan w:val="7"/>
          </w:tcPr>
          <w:p w:rsidR="00AC67CB" w:rsidRPr="00BD7641" w:rsidRDefault="00AC67CB" w:rsidP="000F231D">
            <w:pPr>
              <w:spacing w:after="0" w:line="240" w:lineRule="auto"/>
              <w:rPr>
                <w:rFonts w:eastAsia="Cambria" w:cstheme="minorHAnsi"/>
                <w:color w:val="000000"/>
                <w:sz w:val="20"/>
                <w:szCs w:val="20"/>
              </w:rPr>
            </w:pPr>
            <w:proofErr w:type="gramStart"/>
            <w:r w:rsidRPr="00BD7641">
              <w:rPr>
                <w:rFonts w:eastAsia="Cambria" w:cstheme="minorHAnsi"/>
                <w:color w:val="000000"/>
                <w:sz w:val="20"/>
                <w:szCs w:val="20"/>
              </w:rPr>
              <w:t>n</w:t>
            </w:r>
            <w:proofErr w:type="gramEnd"/>
            <w:r w:rsidRPr="00BD7641">
              <w:rPr>
                <w:rFonts w:eastAsia="Cambria" w:cstheme="minorHAnsi"/>
                <w:color w:val="000000"/>
                <w:sz w:val="20"/>
                <w:szCs w:val="20"/>
              </w:rPr>
              <w:t xml:space="preserve"> = </w:t>
            </w:r>
            <w:r w:rsidR="000F231D">
              <w:rPr>
                <w:rFonts w:eastAsia="Cambria" w:cstheme="minorHAnsi"/>
                <w:color w:val="000000"/>
                <w:sz w:val="20"/>
                <w:szCs w:val="20"/>
              </w:rPr>
              <w:t>*****</w:t>
            </w:r>
          </w:p>
        </w:tc>
      </w:tr>
    </w:tbl>
    <w:p w:rsidR="00AC67CB" w:rsidRPr="00F962D7" w:rsidRDefault="00AC67CB" w:rsidP="00AC67CB">
      <w:pPr>
        <w:spacing w:line="480" w:lineRule="auto"/>
        <w:rPr>
          <w:color w:val="000000"/>
        </w:rPr>
      </w:pPr>
    </w:p>
    <w:p w:rsidR="00EB2EFB" w:rsidRDefault="00EB2EFB" w:rsidP="001D0DD0">
      <w:pPr>
        <w:pStyle w:val="Subtitle"/>
        <w:spacing w:line="276" w:lineRule="auto"/>
      </w:pPr>
      <w:r>
        <w:t>Power Analysis</w:t>
      </w:r>
    </w:p>
    <w:p w:rsidR="00D11560" w:rsidRPr="00D11560" w:rsidRDefault="00D11560" w:rsidP="00466151">
      <w:pPr>
        <w:pStyle w:val="NormalWeb"/>
        <w:spacing w:before="0" w:beforeAutospacing="0" w:after="0" w:afterAutospacing="0" w:line="276" w:lineRule="auto"/>
        <w:rPr>
          <w:rFonts w:asciiTheme="minorHAnsi" w:hAnsiTheme="minorHAnsi" w:cstheme="minorHAnsi"/>
          <w:sz w:val="22"/>
          <w:szCs w:val="22"/>
        </w:rPr>
      </w:pPr>
      <w:r w:rsidRPr="00D11560">
        <w:rPr>
          <w:rFonts w:asciiTheme="minorHAnsi" w:hAnsiTheme="minorHAnsi" w:cstheme="minorHAnsi"/>
          <w:sz w:val="22"/>
          <w:szCs w:val="22"/>
        </w:rPr>
        <w:t xml:space="preserve">Power refers to the probability that a statistical test will detect a crime reduction generated by the intervention, particularly by generating a statistically significant result. Statistical power is used here to inform the optimal sample size and duration of the targeted intervention. Generally speaking, a low powered test has a heightened risk of generating a “false negative.” An example of a “false negative” could be a blood test not detecting the presence of a disease in a patient when in fact a disease is present. In respect to the current project, a false negative would be the evaluation determining that the intervention did not have a significant effect on crime when it really did. This project’s evaluation of the intervention will incorporate two separate tests: An independent samples t-test and a more rigorous negative binomial regression analysis. Since power analyses are test specific, power estimates were conducted separately for these tests, with desired statistical value set to 0.8. </w:t>
      </w:r>
    </w:p>
    <w:p w:rsidR="00D11560" w:rsidRPr="00D11560" w:rsidRDefault="00D11560" w:rsidP="00466151">
      <w:pPr>
        <w:pStyle w:val="NormalWeb"/>
        <w:spacing w:before="0" w:beforeAutospacing="0" w:after="0" w:afterAutospacing="0" w:line="276" w:lineRule="auto"/>
        <w:rPr>
          <w:rFonts w:asciiTheme="minorHAnsi" w:hAnsiTheme="minorHAnsi" w:cstheme="minorHAnsi"/>
          <w:sz w:val="22"/>
          <w:szCs w:val="22"/>
        </w:rPr>
      </w:pPr>
    </w:p>
    <w:p w:rsidR="00D11560" w:rsidRPr="00D11560" w:rsidRDefault="00D11560" w:rsidP="00466151">
      <w:pPr>
        <w:pStyle w:val="NormalWeb"/>
        <w:spacing w:before="0" w:beforeAutospacing="0" w:after="0" w:afterAutospacing="0" w:line="276" w:lineRule="auto"/>
        <w:rPr>
          <w:rFonts w:asciiTheme="minorHAnsi" w:hAnsiTheme="minorHAnsi" w:cstheme="minorHAnsi"/>
          <w:sz w:val="22"/>
          <w:szCs w:val="22"/>
        </w:rPr>
      </w:pPr>
      <w:r w:rsidRPr="00D11560">
        <w:rPr>
          <w:rFonts w:asciiTheme="minorHAnsi" w:hAnsiTheme="minorHAnsi" w:cstheme="minorHAnsi"/>
          <w:sz w:val="22"/>
          <w:szCs w:val="22"/>
        </w:rPr>
        <w:t xml:space="preserve">Findings suggest that micro-place sample sizes of </w:t>
      </w:r>
      <w:r w:rsidRPr="00D11560">
        <w:rPr>
          <w:rFonts w:asciiTheme="minorHAnsi" w:hAnsiTheme="minorHAnsi" w:cstheme="minorHAnsi"/>
          <w:b/>
          <w:bCs/>
          <w:sz w:val="22"/>
          <w:szCs w:val="22"/>
        </w:rPr>
        <w:t>42 (21 Targeted), 102 (51 Targeted), and 620 (310 Targeted)</w:t>
      </w:r>
      <w:r w:rsidRPr="00D11560">
        <w:rPr>
          <w:rFonts w:asciiTheme="minorHAnsi" w:hAnsiTheme="minorHAnsi" w:cstheme="minorHAnsi"/>
          <w:sz w:val="22"/>
          <w:szCs w:val="22"/>
        </w:rPr>
        <w:t xml:space="preserve"> would be necessary for the t-tests to detect large, medium, and small intervention effects, respectfully. In each case, half of the sample should be designated as target areas for the intervention with the others serving as the control areas. </w:t>
      </w:r>
      <w:r w:rsidR="00164573">
        <w:rPr>
          <w:rFonts w:asciiTheme="minorHAnsi" w:hAnsiTheme="minorHAnsi" w:cstheme="minorHAnsi"/>
          <w:sz w:val="22"/>
          <w:szCs w:val="22"/>
        </w:rPr>
        <w:t xml:space="preserve">According to the </w:t>
      </w:r>
      <w:r w:rsidRPr="00D11560">
        <w:rPr>
          <w:rFonts w:asciiTheme="minorHAnsi" w:hAnsiTheme="minorHAnsi" w:cstheme="minorHAnsi"/>
          <w:sz w:val="22"/>
          <w:szCs w:val="22"/>
        </w:rPr>
        <w:t>power analys</w:t>
      </w:r>
      <w:r w:rsidR="00164573">
        <w:rPr>
          <w:rFonts w:asciiTheme="minorHAnsi" w:hAnsiTheme="minorHAnsi" w:cstheme="minorHAnsi"/>
          <w:sz w:val="22"/>
          <w:szCs w:val="22"/>
        </w:rPr>
        <w:t>i</w:t>
      </w:r>
      <w:r w:rsidRPr="00D11560">
        <w:rPr>
          <w:rFonts w:asciiTheme="minorHAnsi" w:hAnsiTheme="minorHAnsi" w:cstheme="minorHAnsi"/>
          <w:sz w:val="22"/>
          <w:szCs w:val="22"/>
        </w:rPr>
        <w:t>s for the negative binomial regression models</w:t>
      </w:r>
      <w:r w:rsidR="00164573">
        <w:rPr>
          <w:rFonts w:asciiTheme="minorHAnsi" w:hAnsiTheme="minorHAnsi" w:cstheme="minorHAnsi"/>
          <w:sz w:val="22"/>
          <w:szCs w:val="22"/>
        </w:rPr>
        <w:t>, t</w:t>
      </w:r>
      <w:r w:rsidRPr="00D11560">
        <w:rPr>
          <w:rFonts w:asciiTheme="minorHAnsi" w:hAnsiTheme="minorHAnsi" w:cstheme="minorHAnsi"/>
          <w:sz w:val="22"/>
          <w:szCs w:val="22"/>
        </w:rPr>
        <w:t>he necessary nu</w:t>
      </w:r>
      <w:r w:rsidR="00823635">
        <w:rPr>
          <w:rFonts w:asciiTheme="minorHAnsi" w:hAnsiTheme="minorHAnsi" w:cstheme="minorHAnsi"/>
          <w:sz w:val="22"/>
          <w:szCs w:val="22"/>
        </w:rPr>
        <w:t>mber of crime incidents in</w:t>
      </w:r>
      <w:r w:rsidRPr="00D11560">
        <w:rPr>
          <w:rFonts w:asciiTheme="minorHAnsi" w:hAnsiTheme="minorHAnsi" w:cstheme="minorHAnsi"/>
          <w:sz w:val="22"/>
          <w:szCs w:val="22"/>
        </w:rPr>
        <w:t xml:space="preserve"> the target areas </w:t>
      </w:r>
      <w:r w:rsidR="00164573">
        <w:rPr>
          <w:rFonts w:asciiTheme="minorHAnsi" w:hAnsiTheme="minorHAnsi" w:cstheme="minorHAnsi"/>
          <w:sz w:val="22"/>
          <w:szCs w:val="22"/>
        </w:rPr>
        <w:t>(</w:t>
      </w:r>
      <w:r w:rsidRPr="00D11560">
        <w:rPr>
          <w:rFonts w:asciiTheme="minorHAnsi" w:hAnsiTheme="minorHAnsi" w:cstheme="minorHAnsi"/>
          <w:sz w:val="22"/>
          <w:szCs w:val="22"/>
        </w:rPr>
        <w:t>across the pre-</w:t>
      </w:r>
      <w:r w:rsidR="00823635">
        <w:rPr>
          <w:rFonts w:asciiTheme="minorHAnsi" w:hAnsiTheme="minorHAnsi" w:cstheme="minorHAnsi"/>
          <w:sz w:val="22"/>
          <w:szCs w:val="22"/>
        </w:rPr>
        <w:t xml:space="preserve"> </w:t>
      </w:r>
      <w:r w:rsidRPr="00D11560">
        <w:rPr>
          <w:rFonts w:asciiTheme="minorHAnsi" w:hAnsiTheme="minorHAnsi" w:cstheme="minorHAnsi"/>
          <w:sz w:val="22"/>
          <w:szCs w:val="22"/>
        </w:rPr>
        <w:t xml:space="preserve">and during-intervention periods) to achieve a power of at least 0.8 with </w:t>
      </w:r>
      <w:r w:rsidR="00164573">
        <w:rPr>
          <w:rFonts w:asciiTheme="minorHAnsi" w:hAnsiTheme="minorHAnsi" w:cstheme="minorHAnsi"/>
          <w:sz w:val="22"/>
          <w:szCs w:val="22"/>
        </w:rPr>
        <w:t xml:space="preserve">at least </w:t>
      </w:r>
      <w:r w:rsidRPr="00D11560">
        <w:rPr>
          <w:rFonts w:asciiTheme="minorHAnsi" w:hAnsiTheme="minorHAnsi" w:cstheme="minorHAnsi"/>
          <w:sz w:val="22"/>
          <w:szCs w:val="22"/>
        </w:rPr>
        <w:t xml:space="preserve">a 30% crime reduction is </w:t>
      </w:r>
      <w:r w:rsidR="00A64DA5">
        <w:rPr>
          <w:rFonts w:asciiTheme="minorHAnsi" w:hAnsiTheme="minorHAnsi" w:cstheme="minorHAnsi"/>
          <w:b/>
          <w:sz w:val="22"/>
          <w:szCs w:val="22"/>
        </w:rPr>
        <w:t>60</w:t>
      </w:r>
      <w:r w:rsidR="00823635">
        <w:rPr>
          <w:rFonts w:asciiTheme="minorHAnsi" w:hAnsiTheme="minorHAnsi" w:cstheme="minorHAnsi"/>
          <w:b/>
          <w:sz w:val="22"/>
          <w:szCs w:val="22"/>
        </w:rPr>
        <w:t xml:space="preserve"> incidents</w:t>
      </w:r>
      <w:r w:rsidRPr="00D11560">
        <w:rPr>
          <w:rFonts w:asciiTheme="minorHAnsi" w:hAnsiTheme="minorHAnsi" w:cstheme="minorHAnsi"/>
          <w:sz w:val="22"/>
          <w:szCs w:val="22"/>
        </w:rPr>
        <w:t xml:space="preserve">. </w:t>
      </w:r>
      <w:r w:rsidR="00164573">
        <w:rPr>
          <w:rFonts w:asciiTheme="minorHAnsi" w:hAnsiTheme="minorHAnsi" w:cstheme="minorHAnsi"/>
          <w:sz w:val="22"/>
          <w:szCs w:val="22"/>
        </w:rPr>
        <w:t xml:space="preserve">The duration of the intervention should be long enough to expect this many incidents </w:t>
      </w:r>
      <w:r w:rsidR="002A17DB">
        <w:rPr>
          <w:rFonts w:asciiTheme="minorHAnsi" w:hAnsiTheme="minorHAnsi" w:cstheme="minorHAnsi"/>
          <w:sz w:val="22"/>
          <w:szCs w:val="22"/>
        </w:rPr>
        <w:t xml:space="preserve">in the targeted areas </w:t>
      </w:r>
      <w:r w:rsidR="00164573">
        <w:rPr>
          <w:rFonts w:asciiTheme="minorHAnsi" w:hAnsiTheme="minorHAnsi" w:cstheme="minorHAnsi"/>
          <w:sz w:val="22"/>
          <w:szCs w:val="22"/>
        </w:rPr>
        <w:t>under “normal” circumstances.</w:t>
      </w:r>
    </w:p>
    <w:p w:rsidR="00D11560" w:rsidRPr="00BD7641" w:rsidRDefault="00D11560" w:rsidP="00D11560">
      <w:pPr>
        <w:autoSpaceDE w:val="0"/>
        <w:autoSpaceDN w:val="0"/>
        <w:adjustRightInd w:val="0"/>
        <w:spacing w:after="0" w:line="240" w:lineRule="auto"/>
        <w:rPr>
          <w:rFonts w:eastAsia="Cambria" w:cstheme="minorHAnsi"/>
          <w:b/>
          <w:color w:val="000000"/>
          <w:sz w:val="20"/>
          <w:szCs w:val="20"/>
        </w:rPr>
      </w:pPr>
    </w:p>
    <w:p w:rsidR="00A64DA5" w:rsidRDefault="00A64DA5" w:rsidP="00440C8F">
      <w:pPr>
        <w:pStyle w:val="Subtitle"/>
        <w:spacing w:line="276" w:lineRule="auto"/>
      </w:pPr>
    </w:p>
    <w:p w:rsidR="00A64DA5" w:rsidRDefault="00A64DA5" w:rsidP="00440C8F">
      <w:pPr>
        <w:pStyle w:val="Subtitle"/>
        <w:spacing w:line="276" w:lineRule="auto"/>
      </w:pPr>
    </w:p>
    <w:p w:rsidR="00440C8F" w:rsidRDefault="00440C8F" w:rsidP="00440C8F">
      <w:pPr>
        <w:pStyle w:val="Subtitle"/>
        <w:spacing w:line="276" w:lineRule="auto"/>
      </w:pPr>
      <w:r>
        <w:lastRenderedPageBreak/>
        <w:t>Target Area Selection</w:t>
      </w:r>
    </w:p>
    <w:p w:rsidR="00440C8F" w:rsidRPr="002A3136" w:rsidRDefault="00440C8F" w:rsidP="00440C8F">
      <w:pPr>
        <w:spacing w:line="276" w:lineRule="auto"/>
      </w:pPr>
      <w:r w:rsidRPr="002A3136">
        <w:t xml:space="preserve">Street segments that intersect </w:t>
      </w:r>
      <w:r>
        <w:t>certain areas</w:t>
      </w:r>
      <w:r w:rsidRPr="002A3136">
        <w:t xml:space="preserve"> will be precisely targeted places (e.g. “Market St. between Broad St. &amp; Mulberry St”)</w:t>
      </w:r>
      <w:r>
        <w:t>, and serve as the micro-level unit of analysis within target areas</w:t>
      </w:r>
      <w:r w:rsidRPr="002A3136">
        <w:t xml:space="preserve">. </w:t>
      </w:r>
    </w:p>
    <w:p w:rsidR="00440C8F" w:rsidRDefault="00440C8F" w:rsidP="00440C8F">
      <w:pPr>
        <w:spacing w:line="276" w:lineRule="auto"/>
      </w:pPr>
      <w:r>
        <w:t>Based on this analysis of the spatial nature and distribution of crimes in the jurisdiction, we recommend the following guidelines for target area selection:</w:t>
      </w:r>
    </w:p>
    <w:p w:rsidR="00440C8F" w:rsidRDefault="00440C8F" w:rsidP="00440C8F">
      <w:pPr>
        <w:pStyle w:val="ListParagraph"/>
        <w:numPr>
          <w:ilvl w:val="0"/>
          <w:numId w:val="4"/>
        </w:numPr>
        <w:spacing w:line="276" w:lineRule="auto"/>
        <w:rPr>
          <w:b/>
        </w:rPr>
      </w:pPr>
      <w:r>
        <w:rPr>
          <w:b/>
        </w:rPr>
        <w:t>Select places with higher risk values.</w:t>
      </w:r>
    </w:p>
    <w:p w:rsidR="00440C8F" w:rsidRDefault="00440C8F" w:rsidP="00440C8F">
      <w:pPr>
        <w:pStyle w:val="ListParagraph"/>
        <w:numPr>
          <w:ilvl w:val="0"/>
          <w:numId w:val="4"/>
        </w:numPr>
        <w:spacing w:line="276" w:lineRule="auto"/>
        <w:rPr>
          <w:b/>
        </w:rPr>
      </w:pPr>
      <w:r>
        <w:rPr>
          <w:b/>
        </w:rPr>
        <w:t xml:space="preserve">Give priority to hotspot areas containing a high proportion of high risk places. </w:t>
      </w:r>
    </w:p>
    <w:p w:rsidR="00440C8F" w:rsidRDefault="00440C8F" w:rsidP="00440C8F">
      <w:pPr>
        <w:pStyle w:val="ListParagraph"/>
        <w:numPr>
          <w:ilvl w:val="0"/>
          <w:numId w:val="4"/>
        </w:numPr>
        <w:spacing w:line="276" w:lineRule="auto"/>
        <w:rPr>
          <w:b/>
        </w:rPr>
      </w:pPr>
      <w:r>
        <w:rPr>
          <w:b/>
        </w:rPr>
        <w:t>Include high risk places that are outside of, but nearby, hotspot areas.</w:t>
      </w:r>
    </w:p>
    <w:p w:rsidR="00AE02DD" w:rsidRDefault="00AE02DD" w:rsidP="001D0DD0">
      <w:pPr>
        <w:pStyle w:val="Subtitle"/>
        <w:spacing w:line="276" w:lineRule="auto"/>
      </w:pPr>
      <w:r>
        <w:t>Intervention Strategy Guidelines</w:t>
      </w:r>
    </w:p>
    <w:p w:rsidR="00AE02DD" w:rsidRDefault="00AE02DD" w:rsidP="001D0DD0">
      <w:pPr>
        <w:spacing w:line="276" w:lineRule="auto"/>
        <w:rPr>
          <w:szCs w:val="23"/>
        </w:rPr>
      </w:pPr>
      <w:r w:rsidRPr="00AE02DD">
        <w:rPr>
          <w:szCs w:val="23"/>
        </w:rPr>
        <w:t xml:space="preserve">The risk-based interventions for this project </w:t>
      </w:r>
      <w:r w:rsidR="008F76B3">
        <w:rPr>
          <w:szCs w:val="23"/>
        </w:rPr>
        <w:t>should</w:t>
      </w:r>
      <w:r w:rsidRPr="00AE02DD">
        <w:rPr>
          <w:szCs w:val="23"/>
        </w:rPr>
        <w:t xml:space="preserve"> include at least 3 simultaneous activities—at least one that relates to each of the following categories: </w:t>
      </w:r>
    </w:p>
    <w:p w:rsidR="00AE02DD" w:rsidRDefault="00AE02DD" w:rsidP="001D0DD0">
      <w:pPr>
        <w:pStyle w:val="ListParagraph"/>
        <w:numPr>
          <w:ilvl w:val="0"/>
          <w:numId w:val="2"/>
        </w:numPr>
        <w:spacing w:line="276" w:lineRule="auto"/>
      </w:pPr>
      <w:r w:rsidRPr="00AE02DD">
        <w:t xml:space="preserve">Reducing the </w:t>
      </w:r>
      <w:proofErr w:type="spellStart"/>
      <w:r w:rsidRPr="00AE02DD">
        <w:t>criminogenic</w:t>
      </w:r>
      <w:proofErr w:type="spellEnd"/>
      <w:r w:rsidRPr="00AE02DD">
        <w:t xml:space="preserve"> spatial influence of one or more environmental crime risk factors. </w:t>
      </w:r>
    </w:p>
    <w:p w:rsidR="003426E6" w:rsidRPr="00AE02DD" w:rsidRDefault="003426E6" w:rsidP="00D84E1B">
      <w:pPr>
        <w:pStyle w:val="ListParagraph"/>
        <w:numPr>
          <w:ilvl w:val="1"/>
          <w:numId w:val="2"/>
        </w:numPr>
        <w:spacing w:line="276" w:lineRule="auto"/>
      </w:pPr>
      <w:r w:rsidRPr="00300D1D">
        <w:rPr>
          <w:szCs w:val="24"/>
        </w:rPr>
        <w:t>The risk factors that were empirically selected and included in the risk terrain models (presented above) are what should receive focused attention</w:t>
      </w:r>
      <w:r w:rsidR="00300D1D">
        <w:rPr>
          <w:szCs w:val="24"/>
        </w:rPr>
        <w:t xml:space="preserve"> for purposes of mitigation efforts</w:t>
      </w:r>
      <w:r w:rsidRPr="00300D1D">
        <w:rPr>
          <w:szCs w:val="24"/>
        </w:rPr>
        <w:t xml:space="preserve">, with priority given to </w:t>
      </w:r>
      <w:r w:rsidR="00300D1D" w:rsidRPr="00300D1D">
        <w:rPr>
          <w:szCs w:val="24"/>
        </w:rPr>
        <w:t xml:space="preserve">factors in order of their weighted influence. </w:t>
      </w:r>
    </w:p>
    <w:p w:rsidR="00AE02DD" w:rsidRPr="00AE02DD" w:rsidRDefault="00AE02DD" w:rsidP="001D0DD0">
      <w:pPr>
        <w:pStyle w:val="ListParagraph"/>
        <w:numPr>
          <w:ilvl w:val="0"/>
          <w:numId w:val="2"/>
        </w:numPr>
        <w:spacing w:line="276" w:lineRule="auto"/>
      </w:pPr>
      <w:r w:rsidRPr="00AE02DD">
        <w:t xml:space="preserve">Developing evidence-based practices, such as activities related to target-hardening, situational prevention, and/or community awareness. </w:t>
      </w:r>
    </w:p>
    <w:p w:rsidR="00AE02DD" w:rsidRPr="00AE02DD" w:rsidRDefault="00AE02DD" w:rsidP="001D0DD0">
      <w:pPr>
        <w:pStyle w:val="ListParagraph"/>
        <w:numPr>
          <w:ilvl w:val="0"/>
          <w:numId w:val="2"/>
        </w:numPr>
        <w:spacing w:line="276" w:lineRule="auto"/>
      </w:pPr>
      <w:r w:rsidRPr="00AE02DD">
        <w:t>Using policing activities/patrols to deter and incapacitate known/motivated offenders.</w:t>
      </w:r>
    </w:p>
    <w:p w:rsidR="00E551D8" w:rsidRDefault="00E551D8" w:rsidP="001D0DD0">
      <w:pPr>
        <w:spacing w:line="276" w:lineRule="auto"/>
        <w:rPr>
          <w:sz w:val="23"/>
          <w:szCs w:val="23"/>
        </w:rPr>
      </w:pPr>
      <w:r>
        <w:rPr>
          <w:sz w:val="23"/>
          <w:szCs w:val="23"/>
        </w:rPr>
        <w:t xml:space="preserve">The intervention should be designed in a manner that does not place an undue burden on police department resources or finances. This means that the intervention’s activities should be considered to be “reasonably” sustainable/repeatable under “normal conditions” without external (i.e., grant) funding. </w:t>
      </w:r>
    </w:p>
    <w:p w:rsidR="00AE02DD" w:rsidRDefault="00E551D8" w:rsidP="001D0DD0">
      <w:pPr>
        <w:spacing w:line="276" w:lineRule="auto"/>
        <w:rPr>
          <w:sz w:val="23"/>
          <w:szCs w:val="23"/>
        </w:rPr>
      </w:pPr>
      <w:r>
        <w:rPr>
          <w:sz w:val="23"/>
          <w:szCs w:val="23"/>
        </w:rPr>
        <w:t xml:space="preserve">The interventions will be time-limited, with consideration of requirements for valid and reliable statistical </w:t>
      </w:r>
      <w:r w:rsidR="002B3FCC">
        <w:rPr>
          <w:sz w:val="23"/>
          <w:szCs w:val="23"/>
        </w:rPr>
        <w:t>impact assessments</w:t>
      </w:r>
      <w:r>
        <w:rPr>
          <w:sz w:val="23"/>
          <w:szCs w:val="23"/>
        </w:rPr>
        <w:t>.</w:t>
      </w:r>
    </w:p>
    <w:p w:rsidR="008F76B3" w:rsidRDefault="008F76B3" w:rsidP="001D0DD0">
      <w:pPr>
        <w:pStyle w:val="Subtitle"/>
        <w:spacing w:line="276" w:lineRule="auto"/>
      </w:pPr>
      <w:r>
        <w:t>Analytical Intervention Strategy</w:t>
      </w:r>
    </w:p>
    <w:p w:rsidR="00A81DF4" w:rsidRDefault="008F76B3" w:rsidP="001D0DD0">
      <w:pPr>
        <w:spacing w:line="276" w:lineRule="auto"/>
      </w:pPr>
      <w:r>
        <w:t xml:space="preserve">We propose the integration of strategic/tactical intervention activities that are routinely informed by dynamic crime analysis for the purpose </w:t>
      </w:r>
      <w:r w:rsidR="000B0625">
        <w:t>of resource allocations at</w:t>
      </w:r>
      <w:r>
        <w:t xml:space="preserve"> micro-place</w:t>
      </w:r>
      <w:r w:rsidR="000B0625">
        <w:t>s</w:t>
      </w:r>
      <w:r>
        <w:t xml:space="preserve"> within the established target areas.</w:t>
      </w:r>
      <w:r w:rsidR="00A81DF4">
        <w:t xml:space="preserve"> </w:t>
      </w:r>
    </w:p>
    <w:p w:rsidR="00D85CF9" w:rsidRDefault="00A81DF4" w:rsidP="001D0DD0">
      <w:pPr>
        <w:spacing w:line="276" w:lineRule="auto"/>
      </w:pPr>
      <w:r>
        <w:t xml:space="preserve">Given the expected occurrence of repeat victimization and near repeat incidents within a certain distance and period of time from new crime incidents, we propose that each new crime incident located within the target areas be evaluated for its </w:t>
      </w:r>
      <w:r w:rsidRPr="00A81DF4">
        <w:t xml:space="preserve">propensity to become </w:t>
      </w:r>
      <w:r>
        <w:t xml:space="preserve">an </w:t>
      </w:r>
      <w:r w:rsidRPr="00A81DF4">
        <w:t xml:space="preserve">instigator for near repeats based upon the </w:t>
      </w:r>
      <w:r w:rsidRPr="00D85CF9">
        <w:t>proportion of high-risk places within the expected near repeat bandwidth.</w:t>
      </w:r>
      <w:r w:rsidR="00D85CF9">
        <w:t xml:space="preserve"> P</w:t>
      </w:r>
      <w:r w:rsidR="00D85CF9" w:rsidRPr="00D85CF9">
        <w:t xml:space="preserve">olice </w:t>
      </w:r>
      <w:r w:rsidR="00D85CF9">
        <w:t xml:space="preserve">officials can then </w:t>
      </w:r>
      <w:r w:rsidR="00D85CF9" w:rsidRPr="00D85CF9">
        <w:t xml:space="preserve">prioritize place-based deployments of resources </w:t>
      </w:r>
      <w:r w:rsidR="00D85CF9">
        <w:t xml:space="preserve">within the target areas </w:t>
      </w:r>
      <w:r w:rsidR="00D85CF9" w:rsidRPr="00D85CF9">
        <w:t xml:space="preserve">by comparing new crime incidents relative to all others according to the surrounding environment's suitability for hosting new near repeat incidents. Priority </w:t>
      </w:r>
      <w:r w:rsidR="00D85CF9">
        <w:t xml:space="preserve">attention </w:t>
      </w:r>
      <w:r w:rsidR="00D85CF9" w:rsidRPr="00D85CF9">
        <w:t xml:space="preserve">can </w:t>
      </w:r>
      <w:r w:rsidR="007965C1">
        <w:t xml:space="preserve">temporarily </w:t>
      </w:r>
      <w:r w:rsidR="00D85CF9" w:rsidRPr="00D85CF9">
        <w:t>be given—and limited resources (re)allocated, to new crime incidents that have more high-risk "slices of the pie" than other incident locations.</w:t>
      </w:r>
    </w:p>
    <w:p w:rsidR="00440C8F" w:rsidRDefault="00440C8F" w:rsidP="00440C8F">
      <w:pPr>
        <w:pStyle w:val="Subtitle"/>
        <w:spacing w:line="276" w:lineRule="auto"/>
      </w:pPr>
      <w:r>
        <w:lastRenderedPageBreak/>
        <w:t>ArcGIS Layer Packages</w:t>
      </w:r>
    </w:p>
    <w:p w:rsidR="00440C8F" w:rsidRPr="00440C8F" w:rsidRDefault="00440C8F" w:rsidP="001D0DD0">
      <w:pPr>
        <w:spacing w:line="276" w:lineRule="auto"/>
      </w:pPr>
      <w:r w:rsidRPr="000F151A">
        <w:rPr>
          <w:rFonts w:eastAsia="Times New Roman" w:cstheme="minorHAnsi"/>
          <w:lang w:val="en"/>
        </w:rPr>
        <w:t xml:space="preserve">A layer package includes both the layer properties and the dataset referenced by the layer. </w:t>
      </w:r>
      <w:r>
        <w:rPr>
          <w:rFonts w:eastAsia="Times New Roman" w:cstheme="minorHAnsi"/>
          <w:lang w:val="en"/>
        </w:rPr>
        <w:t xml:space="preserve">This allows for the saving and sharing of </w:t>
      </w:r>
      <w:r w:rsidRPr="000F151A">
        <w:rPr>
          <w:rFonts w:eastAsia="Times New Roman" w:cstheme="minorHAnsi"/>
          <w:lang w:val="en"/>
        </w:rPr>
        <w:t>everything about the layer</w:t>
      </w:r>
      <w:r>
        <w:rPr>
          <w:rFonts w:eastAsia="Times New Roman" w:cstheme="minorHAnsi"/>
          <w:lang w:val="en"/>
        </w:rPr>
        <w:t xml:space="preserve">s presented in this report, including </w:t>
      </w:r>
      <w:r w:rsidRPr="000F151A">
        <w:rPr>
          <w:rFonts w:eastAsia="Times New Roman" w:cstheme="minorHAnsi"/>
          <w:lang w:val="en"/>
        </w:rPr>
        <w:t>symbolization, labeling, field properties, and the data.</w:t>
      </w:r>
      <w:r>
        <w:rPr>
          <w:rFonts w:eastAsia="Times New Roman" w:cstheme="minorHAnsi"/>
          <w:lang w:val="en"/>
        </w:rPr>
        <w:t xml:space="preserve"> You </w:t>
      </w:r>
      <w:r w:rsidRPr="000F151A">
        <w:rPr>
          <w:rFonts w:eastAsia="Times New Roman" w:cstheme="minorHAnsi"/>
          <w:lang w:val="en"/>
        </w:rPr>
        <w:t xml:space="preserve">will be able to </w:t>
      </w:r>
      <w:r>
        <w:rPr>
          <w:rFonts w:eastAsia="Times New Roman" w:cstheme="minorHAnsi"/>
          <w:lang w:val="en"/>
        </w:rPr>
        <w:t xml:space="preserve">view </w:t>
      </w:r>
      <w:r w:rsidRPr="000F151A">
        <w:rPr>
          <w:rFonts w:eastAsia="Times New Roman" w:cstheme="minorHAnsi"/>
          <w:lang w:val="en"/>
        </w:rPr>
        <w:t xml:space="preserve">layer packages in ArcMap, ArcGlobe, ArcScene </w:t>
      </w:r>
      <w:r>
        <w:rPr>
          <w:rFonts w:eastAsia="Times New Roman" w:cstheme="minorHAnsi"/>
          <w:lang w:val="en"/>
        </w:rPr>
        <w:t>or</w:t>
      </w:r>
      <w:r w:rsidRPr="000F151A">
        <w:rPr>
          <w:rFonts w:eastAsia="Times New Roman" w:cstheme="minorHAnsi"/>
          <w:lang w:val="en"/>
        </w:rPr>
        <w:t xml:space="preserve"> ArcGIS Explorer. </w:t>
      </w:r>
    </w:p>
    <w:sectPr w:rsidR="00440C8F" w:rsidRPr="00440C8F">
      <w:footerReference w:type="default" r:id="rId9"/>
      <w:headerReference w:type="first" r:id="rId10"/>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45" w:rsidRDefault="00E13745">
      <w:pPr>
        <w:spacing w:after="0" w:line="240" w:lineRule="auto"/>
      </w:pPr>
      <w:r>
        <w:separator/>
      </w:r>
    </w:p>
  </w:endnote>
  <w:endnote w:type="continuationSeparator" w:id="0">
    <w:p w:rsidR="00E13745" w:rsidRDefault="00E1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돋움">
    <w:panose1 w:val="00000000000000000000"/>
    <w:charset w:val="81"/>
    <w:family w:val="roman"/>
    <w:notTrueType/>
    <w:pitch w:val="default"/>
  </w:font>
  <w:font w:name="Arial Black">
    <w:panose1 w:val="020B0A04020102020204"/>
    <w:charset w:val="00"/>
    <w:family w:val="auto"/>
    <w:pitch w:val="variable"/>
    <w:sig w:usb0="00000003" w:usb1="00000000" w:usb2="00000000" w:usb3="00000000" w:csb0="00000001" w:csb1="00000000"/>
  </w:font>
  <w:font w:name="HY견고딕">
    <w:panose1 w:val="00000000000000000000"/>
    <w:charset w:val="81"/>
    <w:family w:val="roman"/>
    <w:notTrueType/>
    <w:pitch w:val="default"/>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45" w:rsidRDefault="00E13745">
    <w:pPr>
      <w:pStyle w:val="Footer"/>
    </w:pPr>
    <w:r>
      <w:rPr>
        <w:noProof/>
      </w:rPr>
      <mc:AlternateContent>
        <mc:Choice Requires="wps">
          <w:drawing>
            <wp:anchor distT="0" distB="0" distL="114300" distR="114300" simplePos="0" relativeHeight="251667456" behindDoc="0" locked="0" layoutInCell="1" allowOverlap="1" wp14:anchorId="67656296" wp14:editId="3783FDC4">
              <wp:simplePos x="0" y="0"/>
              <wp:positionH relativeFrom="margin">
                <wp:align>center</wp:align>
              </wp:positionH>
              <wp:positionV relativeFrom="bottomMargin">
                <wp:align>top</wp:align>
              </wp:positionV>
              <wp:extent cx="6400800" cy="16065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745" w:rsidRDefault="00E13745">
                          <w:pPr>
                            <w:pStyle w:val="NoSpacing"/>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" filled="f" stroked="f">
              <v:textbox style="mso-fit-shape-to-text:t" inset=",0,,0">
                <w:txbxContent>
                  <w:p w:rsidR="0061310A" w:rsidRDefault="0061310A">
                    <w:pPr>
                      <w:pStyle w:val="NoSpacing"/>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anchorId="5DAB29E8" wp14:editId="0A73A418">
              <wp:simplePos x="0" y="0"/>
              <mc:AlternateContent>
                <mc:Choice Requires="wp14">
                  <wp:positionH relativeFrom="margin">
                    <wp14:pctPosHOffset>95500</wp14:pctPosHOffset>
                  </wp:positionH>
                </mc:Choice>
                <mc:Fallback>
                  <wp:positionH relativeFrom="page">
                    <wp:posOffset>6798310</wp:posOffset>
                  </wp:positionH>
                </mc:Fallback>
              </mc:AlternateContent>
              <mc:AlternateContent>
                <mc:Choice Requires="wp14">
                  <wp:positionV relativeFrom="margin">
                    <wp14:pctPosVOffset>94000</wp14:pctPosVOffset>
                  </wp:positionV>
                </mc:Choice>
                <mc:Fallback>
                  <wp:positionV relativeFrom="page">
                    <wp:posOffset>8851265</wp:posOffset>
                  </wp:positionV>
                </mc:Fallback>
              </mc:AlternateContent>
              <wp:extent cx="457200" cy="685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745" w:rsidRDefault="00E13745">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8E2C7E">
                            <w:rPr>
                              <w:b/>
                              <w:bCs/>
                              <w:noProof/>
                              <w:color w:val="000000" w:themeColor="text1"/>
                              <w:sz w:val="44"/>
                            </w:rPr>
                            <w:t>15</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" filled="f" stroked="f">
              <v:textbox style="layout-flow:vertical">
                <w:txbxContent>
                  <w:p w:rsidR="0061310A" w:rsidRDefault="0061310A">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895E4E">
                      <w:rPr>
                        <w:b/>
                        <w:bCs/>
                        <w:noProof/>
                        <w:color w:val="000000" w:themeColor="text1"/>
                        <w:sz w:val="44"/>
                      </w:rPr>
                      <w:t>19</w:t>
                    </w:r>
                    <w:r>
                      <w:rPr>
                        <w:b/>
                        <w:bCs/>
                        <w:color w:val="000000" w:themeColor="text1"/>
                        <w:sz w:val="4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anchorId="116AD509" wp14:editId="4A7B631B">
              <wp:simplePos x="0" y="0"/>
              <wp:positionH relativeFrom="margin">
                <wp:align>center</wp:align>
              </wp:positionH>
              <wp:positionV relativeFrom="margin">
                <wp:align>center</wp:align>
              </wp:positionV>
              <wp:extent cx="6848475" cy="9114790"/>
              <wp:effectExtent l="0" t="0" r="635"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" filled="f" strokecolor="black [3213]">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anchorId="7A95DC6B" wp14:editId="6235FE5D">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angle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y/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xUuMv5YCAAAz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14:anchorId="4C6C1B9D" wp14:editId="6A6C2A1A">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angle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GalgIAADM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S5GhmpYCAAAzBQAADgAAAAAAAAAAAAAAAAAuAgAAZHJzL2Uyb0RvYy54&#10;bWxQSwECLQAUAAYACAAAACEA+rTL590AAAAEAQAADwAAAAAAAAAAAAAAAADwBAAAZHJzL2Rvd25y&#10;ZXYueG1sUEsFBgAAAAAEAAQA8wAAAPoFAAAAAA==&#10;" fillcolor="#d1282e [3215]" stroked="f">
              <w10:wrap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45" w:rsidRDefault="00E13745">
      <w:pPr>
        <w:spacing w:after="0" w:line="240" w:lineRule="auto"/>
      </w:pPr>
      <w:r>
        <w:separator/>
      </w:r>
    </w:p>
  </w:footnote>
  <w:footnote w:type="continuationSeparator" w:id="0">
    <w:p w:rsidR="00E13745" w:rsidRDefault="00E137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45" w:rsidRDefault="00E137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www.rutgerscps.org/www_Images/Clear_Spacer.gif" style="width:23.2pt;height:23.2pt;visibility:visible;mso-wrap-style:square" o:bullet="t">
        <v:imagedata r:id="rId1" o:title="Clear_Spacer"/>
      </v:shape>
    </w:pict>
  </w:numPicBullet>
  <w:abstractNum w:abstractNumId="0">
    <w:nsid w:val="0AC02472"/>
    <w:multiLevelType w:val="hybridMultilevel"/>
    <w:tmpl w:val="AF96B652"/>
    <w:lvl w:ilvl="0" w:tplc="F892BBA8">
      <w:start w:val="1"/>
      <w:numFmt w:val="bullet"/>
      <w:lvlText w:val=""/>
      <w:lvlPicBulletId w:val="0"/>
      <w:lvlJc w:val="left"/>
      <w:pPr>
        <w:tabs>
          <w:tab w:val="num" w:pos="720"/>
        </w:tabs>
        <w:ind w:left="720" w:hanging="360"/>
      </w:pPr>
      <w:rPr>
        <w:rFonts w:ascii="Symbol" w:hAnsi="Symbol" w:hint="default"/>
      </w:rPr>
    </w:lvl>
    <w:lvl w:ilvl="1" w:tplc="9AF2DD0A" w:tentative="1">
      <w:start w:val="1"/>
      <w:numFmt w:val="bullet"/>
      <w:lvlText w:val=""/>
      <w:lvlJc w:val="left"/>
      <w:pPr>
        <w:tabs>
          <w:tab w:val="num" w:pos="1440"/>
        </w:tabs>
        <w:ind w:left="1440" w:hanging="360"/>
      </w:pPr>
      <w:rPr>
        <w:rFonts w:ascii="Symbol" w:hAnsi="Symbol" w:hint="default"/>
      </w:rPr>
    </w:lvl>
    <w:lvl w:ilvl="2" w:tplc="752CB696" w:tentative="1">
      <w:start w:val="1"/>
      <w:numFmt w:val="bullet"/>
      <w:lvlText w:val=""/>
      <w:lvlJc w:val="left"/>
      <w:pPr>
        <w:tabs>
          <w:tab w:val="num" w:pos="2160"/>
        </w:tabs>
        <w:ind w:left="2160" w:hanging="360"/>
      </w:pPr>
      <w:rPr>
        <w:rFonts w:ascii="Symbol" w:hAnsi="Symbol" w:hint="default"/>
      </w:rPr>
    </w:lvl>
    <w:lvl w:ilvl="3" w:tplc="50B0DBC2" w:tentative="1">
      <w:start w:val="1"/>
      <w:numFmt w:val="bullet"/>
      <w:lvlText w:val=""/>
      <w:lvlJc w:val="left"/>
      <w:pPr>
        <w:tabs>
          <w:tab w:val="num" w:pos="2880"/>
        </w:tabs>
        <w:ind w:left="2880" w:hanging="360"/>
      </w:pPr>
      <w:rPr>
        <w:rFonts w:ascii="Symbol" w:hAnsi="Symbol" w:hint="default"/>
      </w:rPr>
    </w:lvl>
    <w:lvl w:ilvl="4" w:tplc="5E3EC484" w:tentative="1">
      <w:start w:val="1"/>
      <w:numFmt w:val="bullet"/>
      <w:lvlText w:val=""/>
      <w:lvlJc w:val="left"/>
      <w:pPr>
        <w:tabs>
          <w:tab w:val="num" w:pos="3600"/>
        </w:tabs>
        <w:ind w:left="3600" w:hanging="360"/>
      </w:pPr>
      <w:rPr>
        <w:rFonts w:ascii="Symbol" w:hAnsi="Symbol" w:hint="default"/>
      </w:rPr>
    </w:lvl>
    <w:lvl w:ilvl="5" w:tplc="98660F92" w:tentative="1">
      <w:start w:val="1"/>
      <w:numFmt w:val="bullet"/>
      <w:lvlText w:val=""/>
      <w:lvlJc w:val="left"/>
      <w:pPr>
        <w:tabs>
          <w:tab w:val="num" w:pos="4320"/>
        </w:tabs>
        <w:ind w:left="4320" w:hanging="360"/>
      </w:pPr>
      <w:rPr>
        <w:rFonts w:ascii="Symbol" w:hAnsi="Symbol" w:hint="default"/>
      </w:rPr>
    </w:lvl>
    <w:lvl w:ilvl="6" w:tplc="9A44C50C" w:tentative="1">
      <w:start w:val="1"/>
      <w:numFmt w:val="bullet"/>
      <w:lvlText w:val=""/>
      <w:lvlJc w:val="left"/>
      <w:pPr>
        <w:tabs>
          <w:tab w:val="num" w:pos="5040"/>
        </w:tabs>
        <w:ind w:left="5040" w:hanging="360"/>
      </w:pPr>
      <w:rPr>
        <w:rFonts w:ascii="Symbol" w:hAnsi="Symbol" w:hint="default"/>
      </w:rPr>
    </w:lvl>
    <w:lvl w:ilvl="7" w:tplc="0E18F352" w:tentative="1">
      <w:start w:val="1"/>
      <w:numFmt w:val="bullet"/>
      <w:lvlText w:val=""/>
      <w:lvlJc w:val="left"/>
      <w:pPr>
        <w:tabs>
          <w:tab w:val="num" w:pos="5760"/>
        </w:tabs>
        <w:ind w:left="5760" w:hanging="360"/>
      </w:pPr>
      <w:rPr>
        <w:rFonts w:ascii="Symbol" w:hAnsi="Symbol" w:hint="default"/>
      </w:rPr>
    </w:lvl>
    <w:lvl w:ilvl="8" w:tplc="10C81232" w:tentative="1">
      <w:start w:val="1"/>
      <w:numFmt w:val="bullet"/>
      <w:lvlText w:val=""/>
      <w:lvlJc w:val="left"/>
      <w:pPr>
        <w:tabs>
          <w:tab w:val="num" w:pos="6480"/>
        </w:tabs>
        <w:ind w:left="6480" w:hanging="360"/>
      </w:pPr>
      <w:rPr>
        <w:rFonts w:ascii="Symbol" w:hAnsi="Symbol" w:hint="default"/>
      </w:rPr>
    </w:lvl>
  </w:abstractNum>
  <w:abstractNum w:abstractNumId="1">
    <w:nsid w:val="2591607C"/>
    <w:multiLevelType w:val="hybridMultilevel"/>
    <w:tmpl w:val="CD3C00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F62F7"/>
    <w:multiLevelType w:val="hybridMultilevel"/>
    <w:tmpl w:val="9A6C988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034BA5"/>
    <w:multiLevelType w:val="hybridMultilevel"/>
    <w:tmpl w:val="75863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748E2"/>
    <w:multiLevelType w:val="hybridMultilevel"/>
    <w:tmpl w:val="9C0CE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454FC0"/>
    <w:multiLevelType w:val="hybridMultilevel"/>
    <w:tmpl w:val="B36EF9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687B2A"/>
    <w:multiLevelType w:val="hybridMultilevel"/>
    <w:tmpl w:val="BE8CA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76"/>
    <w:rsid w:val="00001336"/>
    <w:rsid w:val="000061A3"/>
    <w:rsid w:val="00013EEB"/>
    <w:rsid w:val="00021103"/>
    <w:rsid w:val="00027727"/>
    <w:rsid w:val="00042231"/>
    <w:rsid w:val="00046A3A"/>
    <w:rsid w:val="00051DE5"/>
    <w:rsid w:val="000927FB"/>
    <w:rsid w:val="00095CE7"/>
    <w:rsid w:val="000B0437"/>
    <w:rsid w:val="000B0625"/>
    <w:rsid w:val="000B68EB"/>
    <w:rsid w:val="000C20F2"/>
    <w:rsid w:val="000C5C7C"/>
    <w:rsid w:val="000C7FAA"/>
    <w:rsid w:val="000D2123"/>
    <w:rsid w:val="000D340A"/>
    <w:rsid w:val="000D3F9E"/>
    <w:rsid w:val="000D6C93"/>
    <w:rsid w:val="000E0E4C"/>
    <w:rsid w:val="000F151A"/>
    <w:rsid w:val="000F231D"/>
    <w:rsid w:val="000F67D4"/>
    <w:rsid w:val="000F7E21"/>
    <w:rsid w:val="001142E3"/>
    <w:rsid w:val="00117EC7"/>
    <w:rsid w:val="00135B55"/>
    <w:rsid w:val="00140A3F"/>
    <w:rsid w:val="00146873"/>
    <w:rsid w:val="0014718B"/>
    <w:rsid w:val="001507E8"/>
    <w:rsid w:val="00154BF7"/>
    <w:rsid w:val="00156840"/>
    <w:rsid w:val="00157150"/>
    <w:rsid w:val="00164573"/>
    <w:rsid w:val="00165673"/>
    <w:rsid w:val="00172AFA"/>
    <w:rsid w:val="001770D9"/>
    <w:rsid w:val="0018637F"/>
    <w:rsid w:val="00195A32"/>
    <w:rsid w:val="001A0CCD"/>
    <w:rsid w:val="001B2DD4"/>
    <w:rsid w:val="001B46B3"/>
    <w:rsid w:val="001B7D3B"/>
    <w:rsid w:val="001C436F"/>
    <w:rsid w:val="001D0558"/>
    <w:rsid w:val="001D07B2"/>
    <w:rsid w:val="001D0DD0"/>
    <w:rsid w:val="001F0081"/>
    <w:rsid w:val="00202200"/>
    <w:rsid w:val="00207B94"/>
    <w:rsid w:val="002230CD"/>
    <w:rsid w:val="00231726"/>
    <w:rsid w:val="00234815"/>
    <w:rsid w:val="0023704E"/>
    <w:rsid w:val="00240C03"/>
    <w:rsid w:val="00260927"/>
    <w:rsid w:val="00274001"/>
    <w:rsid w:val="0027597C"/>
    <w:rsid w:val="00282082"/>
    <w:rsid w:val="0028637E"/>
    <w:rsid w:val="00291377"/>
    <w:rsid w:val="002A17DB"/>
    <w:rsid w:val="002A3136"/>
    <w:rsid w:val="002A5438"/>
    <w:rsid w:val="002A70E1"/>
    <w:rsid w:val="002B3FCC"/>
    <w:rsid w:val="002C281E"/>
    <w:rsid w:val="002C54B2"/>
    <w:rsid w:val="002D394A"/>
    <w:rsid w:val="002D62F2"/>
    <w:rsid w:val="002E5DF5"/>
    <w:rsid w:val="00300BE5"/>
    <w:rsid w:val="00300D1D"/>
    <w:rsid w:val="0031113C"/>
    <w:rsid w:val="00311DD1"/>
    <w:rsid w:val="00316C75"/>
    <w:rsid w:val="00321EE7"/>
    <w:rsid w:val="003404D3"/>
    <w:rsid w:val="003426E6"/>
    <w:rsid w:val="003433D3"/>
    <w:rsid w:val="00344036"/>
    <w:rsid w:val="00353372"/>
    <w:rsid w:val="003538A5"/>
    <w:rsid w:val="00357972"/>
    <w:rsid w:val="0036186B"/>
    <w:rsid w:val="003619BF"/>
    <w:rsid w:val="0037385B"/>
    <w:rsid w:val="00376607"/>
    <w:rsid w:val="003A2DC8"/>
    <w:rsid w:val="003B3B52"/>
    <w:rsid w:val="003B4206"/>
    <w:rsid w:val="003B72B1"/>
    <w:rsid w:val="003D2ABE"/>
    <w:rsid w:val="003E08D7"/>
    <w:rsid w:val="003E7183"/>
    <w:rsid w:val="003F7780"/>
    <w:rsid w:val="004148EA"/>
    <w:rsid w:val="00417DF6"/>
    <w:rsid w:val="004208B7"/>
    <w:rsid w:val="004225A4"/>
    <w:rsid w:val="00433E1F"/>
    <w:rsid w:val="00440C8F"/>
    <w:rsid w:val="00450B0D"/>
    <w:rsid w:val="004526A1"/>
    <w:rsid w:val="0045787B"/>
    <w:rsid w:val="00464C04"/>
    <w:rsid w:val="00466151"/>
    <w:rsid w:val="004715DB"/>
    <w:rsid w:val="004905D8"/>
    <w:rsid w:val="0049250E"/>
    <w:rsid w:val="004969F4"/>
    <w:rsid w:val="004A23F1"/>
    <w:rsid w:val="004A3319"/>
    <w:rsid w:val="004B5113"/>
    <w:rsid w:val="004B6714"/>
    <w:rsid w:val="004C488F"/>
    <w:rsid w:val="004C703E"/>
    <w:rsid w:val="004C743A"/>
    <w:rsid w:val="004C76E4"/>
    <w:rsid w:val="004E56B7"/>
    <w:rsid w:val="004F197E"/>
    <w:rsid w:val="005046C9"/>
    <w:rsid w:val="00526B58"/>
    <w:rsid w:val="00532FB1"/>
    <w:rsid w:val="00560499"/>
    <w:rsid w:val="00573748"/>
    <w:rsid w:val="005911CB"/>
    <w:rsid w:val="00594D65"/>
    <w:rsid w:val="005B4AF1"/>
    <w:rsid w:val="005C0FC7"/>
    <w:rsid w:val="005C777D"/>
    <w:rsid w:val="005D0648"/>
    <w:rsid w:val="005E1058"/>
    <w:rsid w:val="005E182C"/>
    <w:rsid w:val="005E459F"/>
    <w:rsid w:val="005E6840"/>
    <w:rsid w:val="005E7AA2"/>
    <w:rsid w:val="005F160C"/>
    <w:rsid w:val="005F4C5F"/>
    <w:rsid w:val="005F6DF5"/>
    <w:rsid w:val="005F7AB6"/>
    <w:rsid w:val="00602B03"/>
    <w:rsid w:val="006030FE"/>
    <w:rsid w:val="00603AEC"/>
    <w:rsid w:val="0061310A"/>
    <w:rsid w:val="0062062C"/>
    <w:rsid w:val="00621D8D"/>
    <w:rsid w:val="006361D2"/>
    <w:rsid w:val="00645F31"/>
    <w:rsid w:val="006470D5"/>
    <w:rsid w:val="00663AF8"/>
    <w:rsid w:val="006724DE"/>
    <w:rsid w:val="00695149"/>
    <w:rsid w:val="006A1CC2"/>
    <w:rsid w:val="006A4257"/>
    <w:rsid w:val="006A5703"/>
    <w:rsid w:val="006A6E1E"/>
    <w:rsid w:val="006D0A57"/>
    <w:rsid w:val="006D143A"/>
    <w:rsid w:val="006D595C"/>
    <w:rsid w:val="006D6782"/>
    <w:rsid w:val="00700F83"/>
    <w:rsid w:val="007042E0"/>
    <w:rsid w:val="007079BC"/>
    <w:rsid w:val="0074373C"/>
    <w:rsid w:val="00746BC0"/>
    <w:rsid w:val="00747D4E"/>
    <w:rsid w:val="00773BC6"/>
    <w:rsid w:val="00774212"/>
    <w:rsid w:val="00785248"/>
    <w:rsid w:val="007965C1"/>
    <w:rsid w:val="007A5F14"/>
    <w:rsid w:val="007A6CF4"/>
    <w:rsid w:val="007B0227"/>
    <w:rsid w:val="007C3D6E"/>
    <w:rsid w:val="007C4341"/>
    <w:rsid w:val="007C756F"/>
    <w:rsid w:val="007D46ED"/>
    <w:rsid w:val="007D547A"/>
    <w:rsid w:val="007E7107"/>
    <w:rsid w:val="007F722E"/>
    <w:rsid w:val="00803558"/>
    <w:rsid w:val="0081020F"/>
    <w:rsid w:val="008122C7"/>
    <w:rsid w:val="00812516"/>
    <w:rsid w:val="00820F12"/>
    <w:rsid w:val="00823635"/>
    <w:rsid w:val="00826335"/>
    <w:rsid w:val="00841C0C"/>
    <w:rsid w:val="00846DC3"/>
    <w:rsid w:val="00852A85"/>
    <w:rsid w:val="00860C1D"/>
    <w:rsid w:val="00864967"/>
    <w:rsid w:val="00881AAE"/>
    <w:rsid w:val="00884B1E"/>
    <w:rsid w:val="00895E4E"/>
    <w:rsid w:val="008A6E3B"/>
    <w:rsid w:val="008B4913"/>
    <w:rsid w:val="008C0F67"/>
    <w:rsid w:val="008C3681"/>
    <w:rsid w:val="008C6FDC"/>
    <w:rsid w:val="008C723C"/>
    <w:rsid w:val="008D2F07"/>
    <w:rsid w:val="008D4E9A"/>
    <w:rsid w:val="008E2462"/>
    <w:rsid w:val="008E2C7E"/>
    <w:rsid w:val="008E3F48"/>
    <w:rsid w:val="008F0EE4"/>
    <w:rsid w:val="008F76B3"/>
    <w:rsid w:val="009051D2"/>
    <w:rsid w:val="00917266"/>
    <w:rsid w:val="009347C0"/>
    <w:rsid w:val="0093797C"/>
    <w:rsid w:val="00951F46"/>
    <w:rsid w:val="00954E63"/>
    <w:rsid w:val="00960850"/>
    <w:rsid w:val="00966E0C"/>
    <w:rsid w:val="00970B8C"/>
    <w:rsid w:val="00983F88"/>
    <w:rsid w:val="0099365D"/>
    <w:rsid w:val="0099497E"/>
    <w:rsid w:val="00994DC0"/>
    <w:rsid w:val="009A3BF2"/>
    <w:rsid w:val="009A771C"/>
    <w:rsid w:val="009C485E"/>
    <w:rsid w:val="009D3C9A"/>
    <w:rsid w:val="009D5378"/>
    <w:rsid w:val="009E2EF3"/>
    <w:rsid w:val="009E78C0"/>
    <w:rsid w:val="009F054C"/>
    <w:rsid w:val="009F6374"/>
    <w:rsid w:val="00A241E8"/>
    <w:rsid w:val="00A3043E"/>
    <w:rsid w:val="00A30A50"/>
    <w:rsid w:val="00A344A1"/>
    <w:rsid w:val="00A37C69"/>
    <w:rsid w:val="00A42A9C"/>
    <w:rsid w:val="00A4374A"/>
    <w:rsid w:val="00A57AB7"/>
    <w:rsid w:val="00A57B53"/>
    <w:rsid w:val="00A64DA5"/>
    <w:rsid w:val="00A700BF"/>
    <w:rsid w:val="00A713C8"/>
    <w:rsid w:val="00A72084"/>
    <w:rsid w:val="00A72CD0"/>
    <w:rsid w:val="00A75D60"/>
    <w:rsid w:val="00A81DF4"/>
    <w:rsid w:val="00A87ACD"/>
    <w:rsid w:val="00AB3AF5"/>
    <w:rsid w:val="00AB71F8"/>
    <w:rsid w:val="00AC67CB"/>
    <w:rsid w:val="00AD26A5"/>
    <w:rsid w:val="00AD31DD"/>
    <w:rsid w:val="00AE02DD"/>
    <w:rsid w:val="00AE7741"/>
    <w:rsid w:val="00AF4C96"/>
    <w:rsid w:val="00B00A01"/>
    <w:rsid w:val="00B02048"/>
    <w:rsid w:val="00B06CDB"/>
    <w:rsid w:val="00B12A97"/>
    <w:rsid w:val="00B32584"/>
    <w:rsid w:val="00B32D9D"/>
    <w:rsid w:val="00B3752E"/>
    <w:rsid w:val="00B4282E"/>
    <w:rsid w:val="00B52BD8"/>
    <w:rsid w:val="00B5586E"/>
    <w:rsid w:val="00B63B6E"/>
    <w:rsid w:val="00B72383"/>
    <w:rsid w:val="00B74BDE"/>
    <w:rsid w:val="00B8018D"/>
    <w:rsid w:val="00BA3BD0"/>
    <w:rsid w:val="00BA7222"/>
    <w:rsid w:val="00BB4C16"/>
    <w:rsid w:val="00BC214C"/>
    <w:rsid w:val="00BC747F"/>
    <w:rsid w:val="00BD5C90"/>
    <w:rsid w:val="00BD7641"/>
    <w:rsid w:val="00BE2F7D"/>
    <w:rsid w:val="00BE69D7"/>
    <w:rsid w:val="00BF1810"/>
    <w:rsid w:val="00C15E76"/>
    <w:rsid w:val="00C1777D"/>
    <w:rsid w:val="00C20DE2"/>
    <w:rsid w:val="00C20E59"/>
    <w:rsid w:val="00C23F56"/>
    <w:rsid w:val="00C26E21"/>
    <w:rsid w:val="00C31219"/>
    <w:rsid w:val="00C42552"/>
    <w:rsid w:val="00C45B4A"/>
    <w:rsid w:val="00C550D0"/>
    <w:rsid w:val="00C70FF6"/>
    <w:rsid w:val="00C74E6A"/>
    <w:rsid w:val="00C75D4B"/>
    <w:rsid w:val="00C84FFC"/>
    <w:rsid w:val="00C87B6F"/>
    <w:rsid w:val="00CB1204"/>
    <w:rsid w:val="00CB1F32"/>
    <w:rsid w:val="00CC43B8"/>
    <w:rsid w:val="00CD1A90"/>
    <w:rsid w:val="00CE2BD2"/>
    <w:rsid w:val="00D05622"/>
    <w:rsid w:val="00D056EE"/>
    <w:rsid w:val="00D11560"/>
    <w:rsid w:val="00D30219"/>
    <w:rsid w:val="00D32BBB"/>
    <w:rsid w:val="00D33812"/>
    <w:rsid w:val="00D40C3E"/>
    <w:rsid w:val="00D42565"/>
    <w:rsid w:val="00D42D7B"/>
    <w:rsid w:val="00D56F40"/>
    <w:rsid w:val="00D84E1B"/>
    <w:rsid w:val="00D85CF9"/>
    <w:rsid w:val="00DA1DCF"/>
    <w:rsid w:val="00DB05BE"/>
    <w:rsid w:val="00DB0E1C"/>
    <w:rsid w:val="00DB77A8"/>
    <w:rsid w:val="00DC192B"/>
    <w:rsid w:val="00DC5494"/>
    <w:rsid w:val="00DD296D"/>
    <w:rsid w:val="00DD51FF"/>
    <w:rsid w:val="00DD5FD6"/>
    <w:rsid w:val="00DD6574"/>
    <w:rsid w:val="00DE218C"/>
    <w:rsid w:val="00DE3DBD"/>
    <w:rsid w:val="00DE50CB"/>
    <w:rsid w:val="00DE726F"/>
    <w:rsid w:val="00E12B3A"/>
    <w:rsid w:val="00E13745"/>
    <w:rsid w:val="00E13DFE"/>
    <w:rsid w:val="00E1547F"/>
    <w:rsid w:val="00E175C5"/>
    <w:rsid w:val="00E226A0"/>
    <w:rsid w:val="00E25884"/>
    <w:rsid w:val="00E30FDC"/>
    <w:rsid w:val="00E35578"/>
    <w:rsid w:val="00E41C5D"/>
    <w:rsid w:val="00E50D4A"/>
    <w:rsid w:val="00E526CE"/>
    <w:rsid w:val="00E551D8"/>
    <w:rsid w:val="00E65F25"/>
    <w:rsid w:val="00E66E9C"/>
    <w:rsid w:val="00E719E1"/>
    <w:rsid w:val="00E83CE3"/>
    <w:rsid w:val="00E94BD3"/>
    <w:rsid w:val="00E9572F"/>
    <w:rsid w:val="00EA0C60"/>
    <w:rsid w:val="00EB2EFB"/>
    <w:rsid w:val="00EC00C6"/>
    <w:rsid w:val="00ED00DD"/>
    <w:rsid w:val="00ED77DF"/>
    <w:rsid w:val="00EE37B7"/>
    <w:rsid w:val="00EE5163"/>
    <w:rsid w:val="00EF0E74"/>
    <w:rsid w:val="00EF7D88"/>
    <w:rsid w:val="00F0475B"/>
    <w:rsid w:val="00F052C0"/>
    <w:rsid w:val="00F0592E"/>
    <w:rsid w:val="00F12766"/>
    <w:rsid w:val="00F1520F"/>
    <w:rsid w:val="00F23C50"/>
    <w:rsid w:val="00F2575A"/>
    <w:rsid w:val="00F2586C"/>
    <w:rsid w:val="00F35E2A"/>
    <w:rsid w:val="00F37FB6"/>
    <w:rsid w:val="00F465C3"/>
    <w:rsid w:val="00F5589F"/>
    <w:rsid w:val="00F567EB"/>
    <w:rsid w:val="00F62D61"/>
    <w:rsid w:val="00F635CB"/>
    <w:rsid w:val="00F86619"/>
    <w:rsid w:val="00FA1BD0"/>
    <w:rsid w:val="00FB36AF"/>
    <w:rsid w:val="00FB53EC"/>
    <w:rsid w:val="00FD4861"/>
    <w:rsid w:val="00FD6D0B"/>
    <w:rsid w:val="00FE1B9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DA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EndnoteText">
    <w:name w:val="endnote text"/>
    <w:basedOn w:val="Normal"/>
    <w:link w:val="EndnoteTextChar"/>
    <w:uiPriority w:val="99"/>
    <w:semiHidden/>
    <w:rsid w:val="00DC192B"/>
    <w:pPr>
      <w:spacing w:after="0" w:line="240" w:lineRule="auto"/>
    </w:pPr>
    <w:rPr>
      <w:rFonts w:ascii="Cambria" w:eastAsia="SimSun" w:hAnsi="Cambria" w:cs="Times New Roman"/>
      <w:sz w:val="20"/>
      <w:szCs w:val="20"/>
      <w:lang w:eastAsia="zh-CN"/>
    </w:rPr>
  </w:style>
  <w:style w:type="character" w:customStyle="1" w:styleId="EndnoteTextChar">
    <w:name w:val="Endnote Text Char"/>
    <w:basedOn w:val="DefaultParagraphFont"/>
    <w:link w:val="EndnoteText"/>
    <w:uiPriority w:val="99"/>
    <w:semiHidden/>
    <w:rsid w:val="00DC192B"/>
    <w:rPr>
      <w:rFonts w:ascii="Cambria" w:eastAsia="SimSun" w:hAnsi="Cambria" w:cs="Times New Roman"/>
      <w:sz w:val="20"/>
      <w:szCs w:val="20"/>
      <w:lang w:eastAsia="zh-CN"/>
    </w:rPr>
  </w:style>
  <w:style w:type="character" w:styleId="EndnoteReference">
    <w:name w:val="endnote reference"/>
    <w:uiPriority w:val="99"/>
    <w:semiHidden/>
    <w:rsid w:val="00DC192B"/>
    <w:rPr>
      <w:vertAlign w:val="superscript"/>
    </w:rPr>
  </w:style>
  <w:style w:type="table" w:styleId="TableGrid">
    <w:name w:val="Table Grid"/>
    <w:basedOn w:val="TableNormal"/>
    <w:uiPriority w:val="59"/>
    <w:rsid w:val="00C31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A9"/>
    <w:uiPriority w:val="99"/>
    <w:rsid w:val="008E2462"/>
    <w:rPr>
      <w:color w:val="221E1F"/>
      <w:sz w:val="13"/>
      <w:szCs w:val="13"/>
    </w:rPr>
  </w:style>
  <w:style w:type="paragraph" w:styleId="NormalWeb">
    <w:name w:val="Normal (Web)"/>
    <w:basedOn w:val="Normal"/>
    <w:uiPriority w:val="99"/>
    <w:unhideWhenUsed/>
    <w:rsid w:val="001B7D3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E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2BD2"/>
    <w:rPr>
      <w:rFonts w:ascii="Courier New" w:eastAsia="Times New Roman" w:hAnsi="Courier New" w:cs="Courier New"/>
      <w:sz w:val="20"/>
      <w:szCs w:val="20"/>
    </w:rPr>
  </w:style>
  <w:style w:type="character" w:customStyle="1" w:styleId="il">
    <w:name w:val="il"/>
    <w:basedOn w:val="DefaultParagraphFont"/>
    <w:rsid w:val="00A75D60"/>
  </w:style>
  <w:style w:type="character" w:styleId="Hyperlink">
    <w:name w:val="Hyperlink"/>
    <w:basedOn w:val="DefaultParagraphFont"/>
    <w:uiPriority w:val="99"/>
    <w:unhideWhenUsed/>
    <w:rsid w:val="0028637E"/>
    <w:rPr>
      <w:color w:val="0000FF"/>
      <w:u w:val="single"/>
    </w:rPr>
  </w:style>
  <w:style w:type="character" w:customStyle="1" w:styleId="apple-converted-space">
    <w:name w:val="apple-converted-space"/>
    <w:basedOn w:val="DefaultParagraphFont"/>
    <w:rsid w:val="000013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EndnoteText">
    <w:name w:val="endnote text"/>
    <w:basedOn w:val="Normal"/>
    <w:link w:val="EndnoteTextChar"/>
    <w:uiPriority w:val="99"/>
    <w:semiHidden/>
    <w:rsid w:val="00DC192B"/>
    <w:pPr>
      <w:spacing w:after="0" w:line="240" w:lineRule="auto"/>
    </w:pPr>
    <w:rPr>
      <w:rFonts w:ascii="Cambria" w:eastAsia="SimSun" w:hAnsi="Cambria" w:cs="Times New Roman"/>
      <w:sz w:val="20"/>
      <w:szCs w:val="20"/>
      <w:lang w:eastAsia="zh-CN"/>
    </w:rPr>
  </w:style>
  <w:style w:type="character" w:customStyle="1" w:styleId="EndnoteTextChar">
    <w:name w:val="Endnote Text Char"/>
    <w:basedOn w:val="DefaultParagraphFont"/>
    <w:link w:val="EndnoteText"/>
    <w:uiPriority w:val="99"/>
    <w:semiHidden/>
    <w:rsid w:val="00DC192B"/>
    <w:rPr>
      <w:rFonts w:ascii="Cambria" w:eastAsia="SimSun" w:hAnsi="Cambria" w:cs="Times New Roman"/>
      <w:sz w:val="20"/>
      <w:szCs w:val="20"/>
      <w:lang w:eastAsia="zh-CN"/>
    </w:rPr>
  </w:style>
  <w:style w:type="character" w:styleId="EndnoteReference">
    <w:name w:val="endnote reference"/>
    <w:uiPriority w:val="99"/>
    <w:semiHidden/>
    <w:rsid w:val="00DC192B"/>
    <w:rPr>
      <w:vertAlign w:val="superscript"/>
    </w:rPr>
  </w:style>
  <w:style w:type="table" w:styleId="TableGrid">
    <w:name w:val="Table Grid"/>
    <w:basedOn w:val="TableNormal"/>
    <w:uiPriority w:val="59"/>
    <w:rsid w:val="00C31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A9"/>
    <w:uiPriority w:val="99"/>
    <w:rsid w:val="008E2462"/>
    <w:rPr>
      <w:color w:val="221E1F"/>
      <w:sz w:val="13"/>
      <w:szCs w:val="13"/>
    </w:rPr>
  </w:style>
  <w:style w:type="paragraph" w:styleId="NormalWeb">
    <w:name w:val="Normal (Web)"/>
    <w:basedOn w:val="Normal"/>
    <w:uiPriority w:val="99"/>
    <w:unhideWhenUsed/>
    <w:rsid w:val="001B7D3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E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2BD2"/>
    <w:rPr>
      <w:rFonts w:ascii="Courier New" w:eastAsia="Times New Roman" w:hAnsi="Courier New" w:cs="Courier New"/>
      <w:sz w:val="20"/>
      <w:szCs w:val="20"/>
    </w:rPr>
  </w:style>
  <w:style w:type="character" w:customStyle="1" w:styleId="il">
    <w:name w:val="il"/>
    <w:basedOn w:val="DefaultParagraphFont"/>
    <w:rsid w:val="00A75D60"/>
  </w:style>
  <w:style w:type="character" w:styleId="Hyperlink">
    <w:name w:val="Hyperlink"/>
    <w:basedOn w:val="DefaultParagraphFont"/>
    <w:uiPriority w:val="99"/>
    <w:unhideWhenUsed/>
    <w:rsid w:val="0028637E"/>
    <w:rPr>
      <w:color w:val="0000FF"/>
      <w:u w:val="single"/>
    </w:rPr>
  </w:style>
  <w:style w:type="character" w:customStyle="1" w:styleId="apple-converted-space">
    <w:name w:val="apple-converted-space"/>
    <w:basedOn w:val="DefaultParagraphFont"/>
    <w:rsid w:val="00001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211">
      <w:bodyDiv w:val="1"/>
      <w:marLeft w:val="0"/>
      <w:marRight w:val="0"/>
      <w:marTop w:val="0"/>
      <w:marBottom w:val="0"/>
      <w:divBdr>
        <w:top w:val="none" w:sz="0" w:space="0" w:color="auto"/>
        <w:left w:val="none" w:sz="0" w:space="0" w:color="auto"/>
        <w:bottom w:val="none" w:sz="0" w:space="0" w:color="auto"/>
        <w:right w:val="none" w:sz="0" w:space="0" w:color="auto"/>
      </w:divBdr>
    </w:div>
    <w:div w:id="225729130">
      <w:bodyDiv w:val="1"/>
      <w:marLeft w:val="0"/>
      <w:marRight w:val="0"/>
      <w:marTop w:val="0"/>
      <w:marBottom w:val="0"/>
      <w:divBdr>
        <w:top w:val="none" w:sz="0" w:space="0" w:color="auto"/>
        <w:left w:val="none" w:sz="0" w:space="0" w:color="auto"/>
        <w:bottom w:val="none" w:sz="0" w:space="0" w:color="auto"/>
        <w:right w:val="none" w:sz="0" w:space="0" w:color="auto"/>
      </w:divBdr>
    </w:div>
    <w:div w:id="365372772">
      <w:bodyDiv w:val="1"/>
      <w:marLeft w:val="0"/>
      <w:marRight w:val="0"/>
      <w:marTop w:val="0"/>
      <w:marBottom w:val="0"/>
      <w:divBdr>
        <w:top w:val="none" w:sz="0" w:space="0" w:color="auto"/>
        <w:left w:val="none" w:sz="0" w:space="0" w:color="auto"/>
        <w:bottom w:val="none" w:sz="0" w:space="0" w:color="auto"/>
        <w:right w:val="none" w:sz="0" w:space="0" w:color="auto"/>
      </w:divBdr>
      <w:divsChild>
        <w:div w:id="1108161277">
          <w:marLeft w:val="0"/>
          <w:marRight w:val="0"/>
          <w:marTop w:val="0"/>
          <w:marBottom w:val="0"/>
          <w:divBdr>
            <w:top w:val="none" w:sz="0" w:space="0" w:color="auto"/>
            <w:left w:val="none" w:sz="0" w:space="0" w:color="auto"/>
            <w:bottom w:val="none" w:sz="0" w:space="0" w:color="auto"/>
            <w:right w:val="none" w:sz="0" w:space="0" w:color="auto"/>
          </w:divBdr>
        </w:div>
        <w:div w:id="667095576">
          <w:marLeft w:val="0"/>
          <w:marRight w:val="0"/>
          <w:marTop w:val="0"/>
          <w:marBottom w:val="0"/>
          <w:divBdr>
            <w:top w:val="none" w:sz="0" w:space="0" w:color="auto"/>
            <w:left w:val="none" w:sz="0" w:space="0" w:color="auto"/>
            <w:bottom w:val="none" w:sz="0" w:space="0" w:color="auto"/>
            <w:right w:val="none" w:sz="0" w:space="0" w:color="auto"/>
          </w:divBdr>
        </w:div>
      </w:divsChild>
    </w:div>
    <w:div w:id="786200314">
      <w:bodyDiv w:val="1"/>
      <w:marLeft w:val="0"/>
      <w:marRight w:val="0"/>
      <w:marTop w:val="0"/>
      <w:marBottom w:val="0"/>
      <w:divBdr>
        <w:top w:val="none" w:sz="0" w:space="0" w:color="auto"/>
        <w:left w:val="none" w:sz="0" w:space="0" w:color="auto"/>
        <w:bottom w:val="none" w:sz="0" w:space="0" w:color="auto"/>
        <w:right w:val="none" w:sz="0" w:space="0" w:color="auto"/>
      </w:divBdr>
    </w:div>
    <w:div w:id="990716333">
      <w:bodyDiv w:val="1"/>
      <w:marLeft w:val="0"/>
      <w:marRight w:val="0"/>
      <w:marTop w:val="0"/>
      <w:marBottom w:val="0"/>
      <w:divBdr>
        <w:top w:val="none" w:sz="0" w:space="0" w:color="auto"/>
        <w:left w:val="none" w:sz="0" w:space="0" w:color="auto"/>
        <w:bottom w:val="none" w:sz="0" w:space="0" w:color="auto"/>
        <w:right w:val="none" w:sz="0" w:space="0" w:color="auto"/>
      </w:divBdr>
    </w:div>
    <w:div w:id="1012536794">
      <w:bodyDiv w:val="1"/>
      <w:marLeft w:val="0"/>
      <w:marRight w:val="0"/>
      <w:marTop w:val="0"/>
      <w:marBottom w:val="0"/>
      <w:divBdr>
        <w:top w:val="none" w:sz="0" w:space="0" w:color="auto"/>
        <w:left w:val="none" w:sz="0" w:space="0" w:color="auto"/>
        <w:bottom w:val="none" w:sz="0" w:space="0" w:color="auto"/>
        <w:right w:val="none" w:sz="0" w:space="0" w:color="auto"/>
      </w:divBdr>
    </w:div>
    <w:div w:id="1232614352">
      <w:bodyDiv w:val="1"/>
      <w:marLeft w:val="0"/>
      <w:marRight w:val="0"/>
      <w:marTop w:val="0"/>
      <w:marBottom w:val="0"/>
      <w:divBdr>
        <w:top w:val="none" w:sz="0" w:space="0" w:color="auto"/>
        <w:left w:val="none" w:sz="0" w:space="0" w:color="auto"/>
        <w:bottom w:val="none" w:sz="0" w:space="0" w:color="auto"/>
        <w:right w:val="none" w:sz="0" w:space="0" w:color="auto"/>
      </w:divBdr>
    </w:div>
    <w:div w:id="1462961357">
      <w:bodyDiv w:val="1"/>
      <w:marLeft w:val="0"/>
      <w:marRight w:val="0"/>
      <w:marTop w:val="0"/>
      <w:marBottom w:val="0"/>
      <w:divBdr>
        <w:top w:val="none" w:sz="0" w:space="0" w:color="auto"/>
        <w:left w:val="none" w:sz="0" w:space="0" w:color="auto"/>
        <w:bottom w:val="none" w:sz="0" w:space="0" w:color="auto"/>
        <w:right w:val="none" w:sz="0" w:space="0" w:color="auto"/>
      </w:divBdr>
    </w:div>
    <w:div w:id="1704285321">
      <w:bodyDiv w:val="1"/>
      <w:marLeft w:val="0"/>
      <w:marRight w:val="0"/>
      <w:marTop w:val="0"/>
      <w:marBottom w:val="0"/>
      <w:divBdr>
        <w:top w:val="none" w:sz="0" w:space="0" w:color="auto"/>
        <w:left w:val="none" w:sz="0" w:space="0" w:color="auto"/>
        <w:bottom w:val="none" w:sz="0" w:space="0" w:color="auto"/>
        <w:right w:val="none" w:sz="0" w:space="0" w:color="auto"/>
      </w:divBdr>
    </w:div>
    <w:div w:id="1717699672">
      <w:bodyDiv w:val="1"/>
      <w:marLeft w:val="0"/>
      <w:marRight w:val="0"/>
      <w:marTop w:val="0"/>
      <w:marBottom w:val="0"/>
      <w:divBdr>
        <w:top w:val="none" w:sz="0" w:space="0" w:color="auto"/>
        <w:left w:val="none" w:sz="0" w:space="0" w:color="auto"/>
        <w:bottom w:val="none" w:sz="0" w:space="0" w:color="auto"/>
        <w:right w:val="none" w:sz="0" w:space="0" w:color="auto"/>
      </w:divBdr>
    </w:div>
    <w:div w:id="1768649737">
      <w:bodyDiv w:val="1"/>
      <w:marLeft w:val="0"/>
      <w:marRight w:val="0"/>
      <w:marTop w:val="0"/>
      <w:marBottom w:val="0"/>
      <w:divBdr>
        <w:top w:val="none" w:sz="0" w:space="0" w:color="auto"/>
        <w:left w:val="none" w:sz="0" w:space="0" w:color="auto"/>
        <w:bottom w:val="none" w:sz="0" w:space="0" w:color="auto"/>
        <w:right w:val="none" w:sz="0" w:space="0" w:color="auto"/>
      </w:divBdr>
      <w:divsChild>
        <w:div w:id="303127741">
          <w:marLeft w:val="0"/>
          <w:marRight w:val="0"/>
          <w:marTop w:val="0"/>
          <w:marBottom w:val="0"/>
          <w:divBdr>
            <w:top w:val="none" w:sz="0" w:space="0" w:color="auto"/>
            <w:left w:val="none" w:sz="0" w:space="0" w:color="auto"/>
            <w:bottom w:val="none" w:sz="0" w:space="0" w:color="auto"/>
            <w:right w:val="none" w:sz="0" w:space="0" w:color="auto"/>
          </w:divBdr>
        </w:div>
        <w:div w:id="1963420816">
          <w:marLeft w:val="0"/>
          <w:marRight w:val="0"/>
          <w:marTop w:val="0"/>
          <w:marBottom w:val="0"/>
          <w:divBdr>
            <w:top w:val="none" w:sz="0" w:space="0" w:color="auto"/>
            <w:left w:val="none" w:sz="0" w:space="0" w:color="auto"/>
            <w:bottom w:val="none" w:sz="0" w:space="0" w:color="auto"/>
            <w:right w:val="none" w:sz="0" w:space="0" w:color="auto"/>
          </w:divBdr>
        </w:div>
        <w:div w:id="4286022">
          <w:marLeft w:val="0"/>
          <w:marRight w:val="0"/>
          <w:marTop w:val="0"/>
          <w:marBottom w:val="0"/>
          <w:divBdr>
            <w:top w:val="none" w:sz="0" w:space="0" w:color="auto"/>
            <w:left w:val="none" w:sz="0" w:space="0" w:color="auto"/>
            <w:bottom w:val="none" w:sz="0" w:space="0" w:color="auto"/>
            <w:right w:val="none" w:sz="0" w:space="0" w:color="auto"/>
          </w:divBdr>
        </w:div>
        <w:div w:id="567032742">
          <w:marLeft w:val="0"/>
          <w:marRight w:val="0"/>
          <w:marTop w:val="0"/>
          <w:marBottom w:val="0"/>
          <w:divBdr>
            <w:top w:val="none" w:sz="0" w:space="0" w:color="auto"/>
            <w:left w:val="none" w:sz="0" w:space="0" w:color="auto"/>
            <w:bottom w:val="none" w:sz="0" w:space="0" w:color="auto"/>
            <w:right w:val="none" w:sz="0" w:space="0" w:color="auto"/>
          </w:divBdr>
        </w:div>
      </w:divsChild>
    </w:div>
    <w:div w:id="1813712146">
      <w:bodyDiv w:val="1"/>
      <w:marLeft w:val="0"/>
      <w:marRight w:val="0"/>
      <w:marTop w:val="0"/>
      <w:marBottom w:val="0"/>
      <w:divBdr>
        <w:top w:val="none" w:sz="0" w:space="0" w:color="auto"/>
        <w:left w:val="none" w:sz="0" w:space="0" w:color="auto"/>
        <w:bottom w:val="none" w:sz="0" w:space="0" w:color="auto"/>
        <w:right w:val="none" w:sz="0" w:space="0" w:color="auto"/>
      </w:divBdr>
      <w:divsChild>
        <w:div w:id="1909803376">
          <w:marLeft w:val="0"/>
          <w:marRight w:val="0"/>
          <w:marTop w:val="0"/>
          <w:marBottom w:val="0"/>
          <w:divBdr>
            <w:top w:val="none" w:sz="0" w:space="0" w:color="auto"/>
            <w:left w:val="none" w:sz="0" w:space="0" w:color="auto"/>
            <w:bottom w:val="none" w:sz="0" w:space="0" w:color="auto"/>
            <w:right w:val="none" w:sz="0" w:space="0" w:color="auto"/>
          </w:divBdr>
          <w:divsChild>
            <w:div w:id="5278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6232">
      <w:bodyDiv w:val="1"/>
      <w:marLeft w:val="0"/>
      <w:marRight w:val="0"/>
      <w:marTop w:val="0"/>
      <w:marBottom w:val="0"/>
      <w:divBdr>
        <w:top w:val="none" w:sz="0" w:space="0" w:color="auto"/>
        <w:left w:val="none" w:sz="0" w:space="0" w:color="auto"/>
        <w:bottom w:val="none" w:sz="0" w:space="0" w:color="auto"/>
        <w:right w:val="none" w:sz="0" w:space="0" w:color="auto"/>
      </w:divBdr>
    </w:div>
    <w:div w:id="2118789611">
      <w:bodyDiv w:val="1"/>
      <w:marLeft w:val="0"/>
      <w:marRight w:val="0"/>
      <w:marTop w:val="0"/>
      <w:marBottom w:val="0"/>
      <w:divBdr>
        <w:top w:val="none" w:sz="0" w:space="0" w:color="auto"/>
        <w:left w:val="none" w:sz="0" w:space="0" w:color="auto"/>
        <w:bottom w:val="none" w:sz="0" w:space="0" w:color="auto"/>
        <w:right w:val="none" w:sz="0" w:space="0" w:color="auto"/>
      </w:divBdr>
      <w:divsChild>
        <w:div w:id="828252539">
          <w:marLeft w:val="0"/>
          <w:marRight w:val="0"/>
          <w:marTop w:val="0"/>
          <w:marBottom w:val="0"/>
          <w:divBdr>
            <w:top w:val="none" w:sz="0" w:space="0" w:color="auto"/>
            <w:left w:val="none" w:sz="0" w:space="0" w:color="auto"/>
            <w:bottom w:val="none" w:sz="0" w:space="0" w:color="auto"/>
            <w:right w:val="none" w:sz="0" w:space="0" w:color="auto"/>
          </w:divBdr>
          <w:divsChild>
            <w:div w:id="3735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E4546-C05F-EE49-B64B-83141694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(x86)\Microsoft Office\Templates\1033\EssentialReport.dotx</Template>
  <TotalTime>1</TotalTime>
  <Pages>18</Pages>
  <Words>2626</Words>
  <Characters>14974</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NIJ Project</vt:lpstr>
    </vt:vector>
  </TitlesOfParts>
  <Company/>
  <LinksUpToDate>false</LinksUpToDate>
  <CharactersWithSpaces>17565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NIJ Project</dc:title>
  <dc:subject>Intervention planning Intel Report</dc:subject>
  <dc:creator>jcaplan</dc:creator>
  <cp:lastModifiedBy>Joel Caplan</cp:lastModifiedBy>
  <cp:revision>2</cp:revision>
  <dcterms:created xsi:type="dcterms:W3CDTF">2015-03-06T02:29:00Z</dcterms:created>
  <dcterms:modified xsi:type="dcterms:W3CDTF">2015-03-06T02:29:00Z</dcterms:modified>
</cp:coreProperties>
</file>